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D18F" w14:textId="1219AA82" w:rsidR="00F86294" w:rsidRDefault="00DB499D" w:rsidP="00F86294">
      <w:pPr>
        <w:widowControl w:val="0"/>
        <w:autoSpaceDE w:val="0"/>
        <w:autoSpaceDN w:val="0"/>
        <w:spacing w:after="0" w:line="240" w:lineRule="auto"/>
        <w:ind w:left="523" w:right="5575"/>
        <w:jc w:val="center"/>
        <w:outlineLvl w:val="0"/>
        <w:rPr>
          <w:rFonts w:ascii="Calibri" w:eastAsia="Calibri" w:hAnsi="Calibri" w:cs="Calibri"/>
          <w:b/>
          <w:bCs/>
          <w:sz w:val="30"/>
          <w:szCs w:val="30"/>
          <w:lang w:bidi="en-US"/>
        </w:rPr>
      </w:pPr>
      <w:r w:rsidRPr="00DB499D">
        <w:rPr>
          <w:rFonts w:ascii="Calibri" w:eastAsia="Calibri" w:hAnsi="Calibri" w:cs="Calibri"/>
          <w:noProof/>
          <w:lang w:bidi="en-US"/>
        </w:rPr>
        <w:drawing>
          <wp:anchor distT="0" distB="0" distL="0" distR="0" simplePos="0" relativeHeight="251665408" behindDoc="0" locked="0" layoutInCell="1" allowOverlap="1" wp14:anchorId="71020EEC" wp14:editId="129F1232">
            <wp:simplePos x="0" y="0"/>
            <wp:positionH relativeFrom="page">
              <wp:align>left</wp:align>
            </wp:positionH>
            <wp:positionV relativeFrom="page">
              <wp:posOffset>-3922558</wp:posOffset>
            </wp:positionV>
            <wp:extent cx="304800" cy="14624214"/>
            <wp:effectExtent l="0" t="0" r="0" b="6350"/>
            <wp:wrapNone/>
            <wp:docPr id="13" name="image1.png" descr="green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800" cy="14624214"/>
                    </a:xfrm>
                    <a:prstGeom prst="rect">
                      <a:avLst/>
                    </a:prstGeom>
                  </pic:spPr>
                </pic:pic>
              </a:graphicData>
            </a:graphic>
            <wp14:sizeRelH relativeFrom="margin">
              <wp14:pctWidth>0</wp14:pctWidth>
            </wp14:sizeRelH>
            <wp14:sizeRelV relativeFrom="margin">
              <wp14:pctHeight>0</wp14:pctHeight>
            </wp14:sizeRelV>
          </wp:anchor>
        </w:drawing>
      </w:r>
      <w:r w:rsidR="00002CF2">
        <w:rPr>
          <w:rFonts w:ascii="Calibri" w:eastAsia="Calibri" w:hAnsi="Calibri" w:cs="Calibri"/>
          <w:b/>
          <w:bCs/>
          <w:sz w:val="30"/>
          <w:szCs w:val="30"/>
          <w:lang w:bidi="en-US"/>
        </w:rPr>
        <w:t>Learning Session#2</w:t>
      </w:r>
      <w:r w:rsidR="00F86294">
        <w:rPr>
          <w:rFonts w:ascii="Calibri" w:eastAsia="Calibri" w:hAnsi="Calibri" w:cs="Calibri"/>
          <w:b/>
          <w:bCs/>
          <w:sz w:val="30"/>
          <w:szCs w:val="30"/>
          <w:lang w:bidi="en-US"/>
        </w:rPr>
        <w:t>:</w:t>
      </w:r>
    </w:p>
    <w:p w14:paraId="313349DA" w14:textId="7DAEFFE9" w:rsidR="00DB499D" w:rsidRPr="00DB499D" w:rsidRDefault="00F86294" w:rsidP="00F86294">
      <w:pPr>
        <w:widowControl w:val="0"/>
        <w:autoSpaceDE w:val="0"/>
        <w:autoSpaceDN w:val="0"/>
        <w:spacing w:after="0" w:line="240" w:lineRule="auto"/>
        <w:ind w:left="523" w:right="5575"/>
        <w:jc w:val="center"/>
        <w:outlineLvl w:val="0"/>
        <w:rPr>
          <w:rFonts w:ascii="Calibri" w:eastAsia="Calibri" w:hAnsi="Calibri" w:cs="Calibri"/>
          <w:b/>
          <w:bCs/>
          <w:sz w:val="30"/>
          <w:szCs w:val="30"/>
          <w:lang w:bidi="en-US"/>
        </w:rPr>
      </w:pPr>
      <w:r>
        <w:rPr>
          <w:rFonts w:ascii="Calibri" w:eastAsia="Calibri" w:hAnsi="Calibri" w:cs="Calibri"/>
          <w:i/>
          <w:noProof/>
          <w:sz w:val="16"/>
          <w:lang w:bidi="en-US"/>
        </w:rPr>
        <w:drawing>
          <wp:anchor distT="0" distB="0" distL="114300" distR="114300" simplePos="0" relativeHeight="251666432" behindDoc="0" locked="0" layoutInCell="1" allowOverlap="1" wp14:anchorId="27DBDB6E" wp14:editId="46AB2B0F">
            <wp:simplePos x="0" y="0"/>
            <wp:positionH relativeFrom="column">
              <wp:posOffset>4076700</wp:posOffset>
            </wp:positionH>
            <wp:positionV relativeFrom="paragraph">
              <wp:posOffset>150495</wp:posOffset>
            </wp:positionV>
            <wp:extent cx="2541905" cy="12287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egon TPEC logo with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1228725"/>
                    </a:xfrm>
                    <a:prstGeom prst="rect">
                      <a:avLst/>
                    </a:prstGeom>
                  </pic:spPr>
                </pic:pic>
              </a:graphicData>
            </a:graphic>
            <wp14:sizeRelH relativeFrom="margin">
              <wp14:pctWidth>0</wp14:pctWidth>
            </wp14:sizeRelH>
            <wp14:sizeRelV relativeFrom="margin">
              <wp14:pctHeight>0</wp14:pctHeight>
            </wp14:sizeRelV>
          </wp:anchor>
        </w:drawing>
      </w:r>
      <w:r w:rsidR="00DB499D">
        <w:rPr>
          <w:rFonts w:ascii="Calibri" w:eastAsia="Calibri" w:hAnsi="Calibri" w:cs="Calibri"/>
          <w:b/>
          <w:bCs/>
          <w:sz w:val="30"/>
          <w:szCs w:val="30"/>
          <w:lang w:bidi="en-US"/>
        </w:rPr>
        <w:t xml:space="preserve">Addressing the </w:t>
      </w:r>
      <w:r w:rsidR="00DB499D" w:rsidRPr="00F86294">
        <w:rPr>
          <w:rFonts w:ascii="Calibri" w:eastAsia="Calibri" w:hAnsi="Calibri" w:cs="Calibri"/>
          <w:b/>
          <w:bCs/>
          <w:color w:val="0070C0"/>
          <w:sz w:val="30"/>
          <w:szCs w:val="30"/>
          <w:lang w:bidi="en-US"/>
        </w:rPr>
        <w:t>Social Em</w:t>
      </w:r>
      <w:r w:rsidR="00957093" w:rsidRPr="00F86294">
        <w:rPr>
          <w:rFonts w:ascii="Calibri" w:eastAsia="Calibri" w:hAnsi="Calibri" w:cs="Calibri"/>
          <w:b/>
          <w:bCs/>
          <w:color w:val="0070C0"/>
          <w:sz w:val="30"/>
          <w:szCs w:val="30"/>
          <w:lang w:bidi="en-US"/>
        </w:rPr>
        <w:t>otional Needs</w:t>
      </w:r>
      <w:r w:rsidR="00957093">
        <w:rPr>
          <w:rFonts w:ascii="Calibri" w:eastAsia="Calibri" w:hAnsi="Calibri" w:cs="Calibri"/>
          <w:b/>
          <w:bCs/>
          <w:sz w:val="30"/>
          <w:szCs w:val="30"/>
          <w:lang w:bidi="en-US"/>
        </w:rPr>
        <w:t xml:space="preserve"> of Young Children</w:t>
      </w:r>
      <w:r w:rsidR="00DB499D" w:rsidRPr="00DB499D">
        <w:rPr>
          <w:rFonts w:ascii="Calibri" w:eastAsia="Calibri" w:hAnsi="Calibri" w:cs="Calibri"/>
          <w:b/>
          <w:bCs/>
          <w:sz w:val="30"/>
          <w:szCs w:val="30"/>
          <w:lang w:bidi="en-US"/>
        </w:rPr>
        <w:t>:</w:t>
      </w:r>
    </w:p>
    <w:p w14:paraId="10D6FBFC" w14:textId="140141B5" w:rsidR="00957093" w:rsidRDefault="00F86294" w:rsidP="00F86294">
      <w:pPr>
        <w:widowControl w:val="0"/>
        <w:autoSpaceDE w:val="0"/>
        <w:autoSpaceDN w:val="0"/>
        <w:spacing w:after="0" w:line="240" w:lineRule="auto"/>
        <w:ind w:left="251" w:right="5318" w:firstLine="9"/>
        <w:jc w:val="center"/>
        <w:rPr>
          <w:rFonts w:ascii="Calibri" w:eastAsia="Calibri" w:hAnsi="Calibri" w:cs="Calibri"/>
          <w:b/>
          <w:sz w:val="30"/>
          <w:lang w:bidi="en-US"/>
        </w:rPr>
      </w:pPr>
      <w:r>
        <w:rPr>
          <w:rFonts w:ascii="Calibri" w:eastAsia="Calibri" w:hAnsi="Calibri" w:cs="Calibri"/>
          <w:b/>
          <w:sz w:val="30"/>
          <w:lang w:bidi="en-US"/>
        </w:rPr>
        <w:t xml:space="preserve">Early Identification, </w:t>
      </w:r>
      <w:r w:rsidR="00957093">
        <w:rPr>
          <w:rFonts w:ascii="Calibri" w:eastAsia="Calibri" w:hAnsi="Calibri" w:cs="Calibri"/>
          <w:b/>
          <w:sz w:val="30"/>
          <w:lang w:bidi="en-US"/>
        </w:rPr>
        <w:t>Assessments, Brief Interventions, and Pathways to Additional Supports</w:t>
      </w:r>
    </w:p>
    <w:p w14:paraId="17A4FDE6" w14:textId="7EC98EA2" w:rsidR="00DB499D" w:rsidRPr="00DB499D" w:rsidRDefault="00DB499D" w:rsidP="00F86294">
      <w:pPr>
        <w:widowControl w:val="0"/>
        <w:autoSpaceDE w:val="0"/>
        <w:autoSpaceDN w:val="0"/>
        <w:spacing w:after="0" w:line="240" w:lineRule="auto"/>
        <w:ind w:left="251" w:right="5318" w:firstLine="9"/>
        <w:jc w:val="center"/>
        <w:rPr>
          <w:rFonts w:ascii="Calibri" w:eastAsia="Calibri" w:hAnsi="Calibri" w:cs="Calibri"/>
          <w:b/>
          <w:sz w:val="30"/>
          <w:lang w:bidi="en-US"/>
        </w:rPr>
      </w:pPr>
      <w:r w:rsidRPr="00DB499D">
        <w:rPr>
          <w:rFonts w:ascii="Calibri" w:eastAsia="Calibri" w:hAnsi="Calibri" w:cs="Calibri"/>
          <w:b/>
          <w:sz w:val="30"/>
          <w:lang w:bidi="en-US"/>
        </w:rPr>
        <w:t xml:space="preserve"> </w:t>
      </w:r>
      <w:r w:rsidR="00957093">
        <w:rPr>
          <w:rFonts w:ascii="Calibri" w:eastAsia="Calibri" w:hAnsi="Calibri" w:cs="Calibri"/>
          <w:b/>
          <w:color w:val="808080"/>
          <w:sz w:val="30"/>
          <w:lang w:bidi="en-US"/>
        </w:rPr>
        <w:t>November 2</w:t>
      </w:r>
      <w:r w:rsidR="00957093" w:rsidRPr="00957093">
        <w:rPr>
          <w:rFonts w:ascii="Calibri" w:eastAsia="Calibri" w:hAnsi="Calibri" w:cs="Calibri"/>
          <w:b/>
          <w:color w:val="808080"/>
          <w:sz w:val="30"/>
          <w:vertAlign w:val="superscript"/>
          <w:lang w:bidi="en-US"/>
        </w:rPr>
        <w:t>nd</w:t>
      </w:r>
      <w:r w:rsidRPr="00DB499D">
        <w:rPr>
          <w:rFonts w:ascii="Calibri" w:eastAsia="Calibri" w:hAnsi="Calibri" w:cs="Calibri"/>
          <w:b/>
          <w:color w:val="808080"/>
          <w:sz w:val="30"/>
          <w:lang w:bidi="en-US"/>
        </w:rPr>
        <w:t>, 2023 8 AM-12 PM</w:t>
      </w:r>
    </w:p>
    <w:p w14:paraId="2FAD21E5" w14:textId="173659C3" w:rsidR="00DB499D" w:rsidRPr="00DB499D" w:rsidRDefault="00957093" w:rsidP="00F86294">
      <w:pPr>
        <w:widowControl w:val="0"/>
        <w:autoSpaceDE w:val="0"/>
        <w:autoSpaceDN w:val="0"/>
        <w:spacing w:after="0" w:line="240" w:lineRule="auto"/>
        <w:ind w:left="523" w:right="5523"/>
        <w:jc w:val="center"/>
        <w:outlineLvl w:val="1"/>
        <w:rPr>
          <w:rFonts w:ascii="Calibri" w:eastAsia="Calibri" w:hAnsi="Calibri" w:cs="Calibri"/>
          <w:b/>
          <w:bCs/>
          <w:sz w:val="24"/>
          <w:szCs w:val="24"/>
          <w:lang w:bidi="en-US"/>
        </w:rPr>
      </w:pPr>
      <w:r>
        <w:rPr>
          <w:rFonts w:ascii="Calibri" w:eastAsia="Calibri" w:hAnsi="Calibri" w:cs="Calibri"/>
          <w:b/>
          <w:bCs/>
          <w:color w:val="808080"/>
          <w:sz w:val="24"/>
          <w:szCs w:val="24"/>
          <w:lang w:bidi="en-US"/>
        </w:rPr>
        <w:t>Hidden Creek Community Center</w:t>
      </w:r>
    </w:p>
    <w:p w14:paraId="575DB4ED" w14:textId="1527E7E1" w:rsidR="00DB499D" w:rsidRPr="00DB499D" w:rsidRDefault="00957093" w:rsidP="00F86294">
      <w:pPr>
        <w:widowControl w:val="0"/>
        <w:autoSpaceDE w:val="0"/>
        <w:autoSpaceDN w:val="0"/>
        <w:spacing w:after="0" w:line="240" w:lineRule="auto"/>
        <w:ind w:left="523" w:right="5508"/>
        <w:jc w:val="center"/>
        <w:rPr>
          <w:rFonts w:ascii="Calibri" w:eastAsia="Calibri" w:hAnsi="Calibri" w:cs="Calibri"/>
          <w:b/>
          <w:sz w:val="24"/>
          <w:lang w:bidi="en-US"/>
        </w:rPr>
      </w:pPr>
      <w:r>
        <w:rPr>
          <w:rFonts w:ascii="Calibri" w:eastAsia="Calibri" w:hAnsi="Calibri" w:cs="Calibri"/>
          <w:b/>
          <w:color w:val="808080"/>
          <w:sz w:val="24"/>
          <w:lang w:bidi="en-US"/>
        </w:rPr>
        <w:t>5100</w:t>
      </w:r>
      <w:r w:rsidR="00DB499D" w:rsidRPr="00DB499D">
        <w:rPr>
          <w:rFonts w:ascii="Calibri" w:eastAsia="Calibri" w:hAnsi="Calibri" w:cs="Calibri"/>
          <w:b/>
          <w:color w:val="808080"/>
          <w:sz w:val="24"/>
          <w:lang w:bidi="en-US"/>
        </w:rPr>
        <w:t xml:space="preserve"> N</w:t>
      </w:r>
      <w:r>
        <w:rPr>
          <w:rFonts w:ascii="Calibri" w:eastAsia="Calibri" w:hAnsi="Calibri" w:cs="Calibri"/>
          <w:b/>
          <w:color w:val="808080"/>
          <w:sz w:val="24"/>
          <w:lang w:bidi="en-US"/>
        </w:rPr>
        <w:t>E</w:t>
      </w:r>
      <w:r w:rsidR="00DB499D" w:rsidRPr="00DB499D">
        <w:rPr>
          <w:rFonts w:ascii="Calibri" w:eastAsia="Calibri" w:hAnsi="Calibri" w:cs="Calibri"/>
          <w:b/>
          <w:color w:val="808080"/>
          <w:sz w:val="24"/>
          <w:lang w:bidi="en-US"/>
        </w:rPr>
        <w:t xml:space="preserve"> </w:t>
      </w:r>
      <w:r>
        <w:rPr>
          <w:rFonts w:ascii="Calibri" w:eastAsia="Calibri" w:hAnsi="Calibri" w:cs="Calibri"/>
          <w:b/>
          <w:color w:val="808080"/>
          <w:sz w:val="24"/>
          <w:lang w:bidi="en-US"/>
        </w:rPr>
        <w:t>Hidden Creek Dr</w:t>
      </w:r>
      <w:r w:rsidR="00DB499D" w:rsidRPr="00DB499D">
        <w:rPr>
          <w:rFonts w:ascii="Calibri" w:eastAsia="Calibri" w:hAnsi="Calibri" w:cs="Calibri"/>
          <w:b/>
          <w:color w:val="808080"/>
          <w:sz w:val="24"/>
          <w:lang w:bidi="en-US"/>
        </w:rPr>
        <w:t>,</w:t>
      </w:r>
      <w:r>
        <w:rPr>
          <w:rFonts w:ascii="Calibri" w:eastAsia="Calibri" w:hAnsi="Calibri" w:cs="Calibri"/>
          <w:b/>
          <w:color w:val="808080"/>
          <w:sz w:val="24"/>
          <w:lang w:bidi="en-US"/>
        </w:rPr>
        <w:t xml:space="preserve"> Hillsboro</w:t>
      </w:r>
      <w:r w:rsidR="00DB499D" w:rsidRPr="00DB499D">
        <w:rPr>
          <w:rFonts w:ascii="Calibri" w:eastAsia="Calibri" w:hAnsi="Calibri" w:cs="Calibri"/>
          <w:b/>
          <w:color w:val="808080"/>
          <w:sz w:val="24"/>
          <w:lang w:bidi="en-US"/>
        </w:rPr>
        <w:t xml:space="preserve">, OR </w:t>
      </w:r>
      <w:r w:rsidR="00DB499D" w:rsidRPr="00DB499D">
        <w:rPr>
          <w:rFonts w:ascii="Calibri" w:eastAsia="Calibri" w:hAnsi="Calibri" w:cs="Calibri"/>
          <w:noProof/>
          <w:lang w:bidi="en-US"/>
        </w:rPr>
        <w:drawing>
          <wp:anchor distT="0" distB="0" distL="0" distR="0" simplePos="0" relativeHeight="251659264" behindDoc="0" locked="0" layoutInCell="1" allowOverlap="1" wp14:anchorId="7487FAB6" wp14:editId="5BC0DAE4">
            <wp:simplePos x="0" y="0"/>
            <wp:positionH relativeFrom="page">
              <wp:align>left</wp:align>
            </wp:positionH>
            <wp:positionV relativeFrom="page">
              <wp:posOffset>-2238375</wp:posOffset>
            </wp:positionV>
            <wp:extent cx="209550" cy="10054141"/>
            <wp:effectExtent l="0" t="0" r="0" b="4445"/>
            <wp:wrapNone/>
            <wp:docPr id="1" name="image1.png" descr="green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9550" cy="10054141"/>
                    </a:xfrm>
                    <a:prstGeom prst="rect">
                      <a:avLst/>
                    </a:prstGeom>
                  </pic:spPr>
                </pic:pic>
              </a:graphicData>
            </a:graphic>
          </wp:anchor>
        </w:drawing>
      </w:r>
      <w:r w:rsidR="00DB499D" w:rsidRPr="00DB499D">
        <w:rPr>
          <w:rFonts w:ascii="Calibri" w:eastAsia="Calibri" w:hAnsi="Calibri" w:cs="Calibri"/>
          <w:b/>
          <w:color w:val="808080"/>
          <w:sz w:val="24"/>
          <w:lang w:bidi="en-US"/>
        </w:rPr>
        <w:t>97</w:t>
      </w:r>
      <w:r>
        <w:rPr>
          <w:rFonts w:ascii="Calibri" w:eastAsia="Calibri" w:hAnsi="Calibri" w:cs="Calibri"/>
          <w:b/>
          <w:color w:val="808080"/>
          <w:sz w:val="24"/>
          <w:lang w:bidi="en-US"/>
        </w:rPr>
        <w:t>124</w:t>
      </w:r>
    </w:p>
    <w:p w14:paraId="40F2D545" w14:textId="2DEB6AD1" w:rsidR="00DB499D" w:rsidRPr="00DB499D" w:rsidRDefault="00DB499D" w:rsidP="00DB499D">
      <w:pPr>
        <w:widowControl w:val="0"/>
        <w:autoSpaceDE w:val="0"/>
        <w:autoSpaceDN w:val="0"/>
        <w:spacing w:before="11" w:after="0" w:line="240" w:lineRule="auto"/>
        <w:rPr>
          <w:rFonts w:ascii="Calibri" w:eastAsia="Calibri" w:hAnsi="Calibri" w:cs="Calibri"/>
          <w:b/>
          <w:sz w:val="13"/>
          <w:szCs w:val="24"/>
          <w:lang w:bidi="en-US"/>
        </w:rPr>
      </w:pPr>
      <w:r w:rsidRPr="00DB499D">
        <w:rPr>
          <w:rFonts w:ascii="Calibri" w:eastAsia="Calibri" w:hAnsi="Calibri" w:cs="Calibri"/>
          <w:noProof/>
          <w:sz w:val="24"/>
          <w:szCs w:val="24"/>
          <w:lang w:bidi="en-US"/>
        </w:rPr>
        <mc:AlternateContent>
          <mc:Choice Requires="wps">
            <w:drawing>
              <wp:anchor distT="0" distB="0" distL="0" distR="0" simplePos="0" relativeHeight="251661312" behindDoc="1" locked="0" layoutInCell="1" allowOverlap="1" wp14:anchorId="66DA2FCC" wp14:editId="16E823C8">
                <wp:simplePos x="0" y="0"/>
                <wp:positionH relativeFrom="page">
                  <wp:posOffset>603250</wp:posOffset>
                </wp:positionH>
                <wp:positionV relativeFrom="paragraph">
                  <wp:posOffset>172085</wp:posOffset>
                </wp:positionV>
                <wp:extent cx="6734175" cy="5899150"/>
                <wp:effectExtent l="0" t="0" r="28575" b="254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8991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5653A" w14:textId="2E1CEBAE" w:rsidR="00DB499D" w:rsidRPr="00F86294" w:rsidRDefault="00957093" w:rsidP="00957093">
                            <w:pPr>
                              <w:spacing w:before="114" w:line="240" w:lineRule="auto"/>
                              <w:ind w:left="3727" w:right="4182"/>
                              <w:jc w:val="center"/>
                              <w:rPr>
                                <w:rFonts w:ascii="Calibri" w:hAnsi="Calibri" w:cs="Calibri"/>
                                <w:b/>
                                <w:sz w:val="23"/>
                                <w:szCs w:val="23"/>
                              </w:rPr>
                            </w:pPr>
                            <w:r w:rsidRPr="00F86294">
                              <w:rPr>
                                <w:rFonts w:ascii="Calibri" w:hAnsi="Calibri" w:cs="Calibri"/>
                                <w:b/>
                                <w:sz w:val="23"/>
                                <w:szCs w:val="23"/>
                              </w:rPr>
                              <w:t>11</w:t>
                            </w:r>
                            <w:r w:rsidR="00DB499D" w:rsidRPr="00F86294">
                              <w:rPr>
                                <w:rFonts w:ascii="Calibri" w:hAnsi="Calibri" w:cs="Calibri"/>
                                <w:b/>
                                <w:sz w:val="23"/>
                                <w:szCs w:val="23"/>
                              </w:rPr>
                              <w:t>/2/23 Meeting Agenda:</w:t>
                            </w:r>
                          </w:p>
                          <w:p w14:paraId="3BB69102" w14:textId="54214A5D" w:rsidR="00DB499D" w:rsidRPr="00F86294" w:rsidRDefault="00DB499D" w:rsidP="002E32DC">
                            <w:pPr>
                              <w:spacing w:line="240" w:lineRule="auto"/>
                              <w:ind w:left="1694"/>
                              <w:rPr>
                                <w:rFonts w:ascii="Calibri" w:hAnsi="Calibri" w:cs="Calibri"/>
                                <w:i/>
                                <w:sz w:val="23"/>
                                <w:szCs w:val="23"/>
                              </w:rPr>
                            </w:pPr>
                            <w:r w:rsidRPr="00F86294">
                              <w:rPr>
                                <w:rFonts w:ascii="Calibri" w:hAnsi="Calibri" w:cs="Calibri"/>
                                <w:i/>
                                <w:sz w:val="23"/>
                                <w:szCs w:val="23"/>
                              </w:rPr>
                              <w:t>Door open at 7:30am for breakfast.</w:t>
                            </w:r>
                          </w:p>
                          <w:p w14:paraId="6A2A169B" w14:textId="30D19E7B" w:rsidR="00002CF2" w:rsidRDefault="00002CF2" w:rsidP="00002CF2">
                            <w:pPr>
                              <w:pStyle w:val="ListParagraph"/>
                              <w:numPr>
                                <w:ilvl w:val="0"/>
                                <w:numId w:val="7"/>
                              </w:numPr>
                              <w:rPr>
                                <w:rFonts w:cstheme="minorHAnsi"/>
                                <w:sz w:val="23"/>
                                <w:szCs w:val="23"/>
                              </w:rPr>
                            </w:pPr>
                            <w:r w:rsidRPr="00F86294">
                              <w:rPr>
                                <w:rFonts w:cstheme="minorHAnsi"/>
                                <w:sz w:val="23"/>
                                <w:szCs w:val="23"/>
                              </w:rPr>
                              <w:t>Welcome and Review of the Agenda &amp; Goals for the Meeting</w:t>
                            </w:r>
                          </w:p>
                          <w:p w14:paraId="74B99113" w14:textId="034A7810" w:rsidR="002810C7" w:rsidRPr="00F86294" w:rsidRDefault="002810C7" w:rsidP="00002CF2">
                            <w:pPr>
                              <w:pStyle w:val="ListParagraph"/>
                              <w:numPr>
                                <w:ilvl w:val="0"/>
                                <w:numId w:val="7"/>
                              </w:numPr>
                              <w:rPr>
                                <w:rFonts w:cstheme="minorHAnsi"/>
                                <w:sz w:val="23"/>
                                <w:szCs w:val="23"/>
                              </w:rPr>
                            </w:pPr>
                            <w:r>
                              <w:rPr>
                                <w:rFonts w:cstheme="minorHAnsi"/>
                                <w:sz w:val="23"/>
                                <w:szCs w:val="23"/>
                              </w:rPr>
                              <w:t xml:space="preserve">Celebrating </w:t>
                            </w:r>
                            <w:r>
                              <w:rPr>
                                <w:rFonts w:cstheme="minorHAnsi"/>
                                <w:b/>
                                <w:color w:val="00B050"/>
                                <w:sz w:val="23"/>
                                <w:szCs w:val="23"/>
                              </w:rPr>
                              <w:t>Achievements</w:t>
                            </w:r>
                            <w:r>
                              <w:rPr>
                                <w:rFonts w:cstheme="minorHAnsi"/>
                                <w:sz w:val="23"/>
                                <w:szCs w:val="23"/>
                              </w:rPr>
                              <w:t xml:space="preserve"> from Last Six Months</w:t>
                            </w:r>
                          </w:p>
                          <w:p w14:paraId="53508F44" w14:textId="4A4147AC" w:rsidR="00002CF2" w:rsidRPr="00F86294" w:rsidRDefault="00002CF2" w:rsidP="00002CF2">
                            <w:pPr>
                              <w:pStyle w:val="ListParagraph"/>
                              <w:numPr>
                                <w:ilvl w:val="0"/>
                                <w:numId w:val="7"/>
                              </w:numPr>
                              <w:rPr>
                                <w:rFonts w:cstheme="minorHAnsi"/>
                                <w:b/>
                                <w:color w:val="7030A0"/>
                                <w:sz w:val="23"/>
                                <w:szCs w:val="23"/>
                              </w:rPr>
                            </w:pPr>
                            <w:r w:rsidRPr="00F86294">
                              <w:rPr>
                                <w:rFonts w:cstheme="minorHAnsi"/>
                                <w:b/>
                                <w:color w:val="7030A0"/>
                                <w:sz w:val="23"/>
                                <w:szCs w:val="23"/>
                              </w:rPr>
                              <w:t>Small Group Ice Breaker (Assigned tables by role, not by</w:t>
                            </w:r>
                            <w:r w:rsidR="00F86294" w:rsidRPr="00F86294">
                              <w:rPr>
                                <w:rFonts w:cstheme="minorHAnsi"/>
                                <w:b/>
                                <w:color w:val="7030A0"/>
                                <w:sz w:val="23"/>
                                <w:szCs w:val="23"/>
                              </w:rPr>
                              <w:t xml:space="preserve"> practice site</w:t>
                            </w:r>
                            <w:r w:rsidRPr="00F86294">
                              <w:rPr>
                                <w:rFonts w:cstheme="minorHAnsi"/>
                                <w:b/>
                                <w:color w:val="7030A0"/>
                                <w:sz w:val="23"/>
                                <w:szCs w:val="23"/>
                              </w:rPr>
                              <w:t>)</w:t>
                            </w:r>
                          </w:p>
                          <w:p w14:paraId="75321B80" w14:textId="2E0AABA9" w:rsidR="00002CF2" w:rsidRPr="00F86294" w:rsidRDefault="00002CF2" w:rsidP="00002CF2">
                            <w:pPr>
                              <w:pStyle w:val="ListParagraph"/>
                              <w:numPr>
                                <w:ilvl w:val="0"/>
                                <w:numId w:val="7"/>
                              </w:numPr>
                              <w:rPr>
                                <w:rFonts w:cstheme="minorHAnsi"/>
                                <w:sz w:val="23"/>
                                <w:szCs w:val="23"/>
                              </w:rPr>
                            </w:pPr>
                            <w:r w:rsidRPr="00F86294">
                              <w:rPr>
                                <w:rFonts w:cstheme="minorHAnsi"/>
                                <w:sz w:val="23"/>
                                <w:szCs w:val="23"/>
                              </w:rPr>
                              <w:t xml:space="preserve">Review of the </w:t>
                            </w:r>
                            <w:r w:rsidRPr="00F86294">
                              <w:rPr>
                                <w:rFonts w:cstheme="minorHAnsi"/>
                                <w:b/>
                                <w:sz w:val="23"/>
                                <w:szCs w:val="23"/>
                              </w:rPr>
                              <w:t xml:space="preserve">Continuum of </w:t>
                            </w:r>
                            <w:r w:rsidRPr="00F86294">
                              <w:rPr>
                                <w:rFonts w:ascii="Calibri" w:eastAsia="Times New Roman" w:hAnsi="Calibri" w:cs="Calibri"/>
                                <w:b/>
                                <w:bCs/>
                                <w:sz w:val="23"/>
                                <w:szCs w:val="23"/>
                              </w:rPr>
                              <w:t xml:space="preserve">Addressing the </w:t>
                            </w:r>
                            <w:r w:rsidRPr="00F86294">
                              <w:rPr>
                                <w:rFonts w:ascii="Calibri" w:eastAsia="Times New Roman" w:hAnsi="Calibri" w:cs="Calibri"/>
                                <w:b/>
                                <w:bCs/>
                                <w:color w:val="0070C0"/>
                                <w:sz w:val="23"/>
                                <w:szCs w:val="23"/>
                              </w:rPr>
                              <w:t xml:space="preserve">Social Emotional </w:t>
                            </w:r>
                            <w:r w:rsidRPr="00F011FA">
                              <w:rPr>
                                <w:rFonts w:ascii="Calibri" w:eastAsia="Times New Roman" w:hAnsi="Calibri" w:cs="Calibri"/>
                                <w:b/>
                                <w:bCs/>
                                <w:color w:val="0070C0"/>
                                <w:sz w:val="23"/>
                                <w:szCs w:val="23"/>
                              </w:rPr>
                              <w:t>Needs</w:t>
                            </w:r>
                            <w:r w:rsidRPr="00F011FA">
                              <w:rPr>
                                <w:rFonts w:ascii="Calibri" w:eastAsia="Times New Roman" w:hAnsi="Calibri" w:cs="Calibri"/>
                                <w:bCs/>
                                <w:color w:val="0070C0"/>
                                <w:sz w:val="23"/>
                                <w:szCs w:val="23"/>
                              </w:rPr>
                              <w:t xml:space="preserve"> </w:t>
                            </w:r>
                            <w:r w:rsidRPr="00F86294">
                              <w:rPr>
                                <w:rFonts w:ascii="Calibri" w:eastAsia="Times New Roman" w:hAnsi="Calibri" w:cs="Calibri"/>
                                <w:bCs/>
                                <w:sz w:val="23"/>
                                <w:szCs w:val="23"/>
                              </w:rPr>
                              <w:t>of Young Children</w:t>
                            </w:r>
                            <w:r w:rsidR="00FD3639">
                              <w:rPr>
                                <w:rFonts w:ascii="Calibri" w:eastAsia="Times New Roman" w:hAnsi="Calibri" w:cs="Calibri"/>
                                <w:bCs/>
                                <w:sz w:val="23"/>
                                <w:szCs w:val="23"/>
                              </w:rPr>
                              <w:t xml:space="preserve"> &amp;</w:t>
                            </w:r>
                            <w:r w:rsidRPr="00F86294">
                              <w:rPr>
                                <w:rFonts w:ascii="Calibri" w:eastAsia="Times New Roman" w:hAnsi="Calibri" w:cs="Calibri"/>
                                <w:bCs/>
                                <w:sz w:val="23"/>
                                <w:szCs w:val="23"/>
                              </w:rPr>
                              <w:t xml:space="preserve"> Focus for Today’s Learning Sessions: </w:t>
                            </w:r>
                            <w:r w:rsidRPr="00F86294">
                              <w:rPr>
                                <w:rFonts w:ascii="Calibri" w:eastAsia="Times New Roman" w:hAnsi="Calibri" w:cs="Calibri"/>
                                <w:bCs/>
                                <w:i/>
                                <w:sz w:val="23"/>
                                <w:szCs w:val="23"/>
                              </w:rPr>
                              <w:t xml:space="preserve">Assessments, Brief Interventions, and Pathways to Additional Supports </w:t>
                            </w:r>
                            <w:r w:rsidRPr="00F86294">
                              <w:rPr>
                                <w:rFonts w:ascii="Calibri" w:eastAsia="Times New Roman" w:hAnsi="Calibri" w:cs="Calibri"/>
                                <w:bCs/>
                                <w:sz w:val="23"/>
                                <w:szCs w:val="23"/>
                              </w:rPr>
                              <w:t xml:space="preserve">and </w:t>
                            </w:r>
                            <w:r w:rsidR="00F011FA" w:rsidRPr="00E82374">
                              <w:rPr>
                                <w:rFonts w:ascii="Calibri" w:eastAsia="Times New Roman" w:hAnsi="Calibri" w:cs="Calibri"/>
                                <w:b/>
                                <w:bCs/>
                                <w:color w:val="0070C0"/>
                                <w:sz w:val="23"/>
                                <w:szCs w:val="23"/>
                              </w:rPr>
                              <w:t>Practice-Level Data Snapshot on Social-Emotional Services</w:t>
                            </w:r>
                          </w:p>
                          <w:p w14:paraId="6E755FDA" w14:textId="088BC5DB" w:rsidR="00002CF2" w:rsidRPr="00F86294" w:rsidRDefault="00002CF2" w:rsidP="00002CF2">
                            <w:pPr>
                              <w:pStyle w:val="ListParagraph"/>
                              <w:numPr>
                                <w:ilvl w:val="0"/>
                                <w:numId w:val="7"/>
                              </w:numPr>
                              <w:rPr>
                                <w:rFonts w:cstheme="minorHAnsi"/>
                                <w:sz w:val="23"/>
                                <w:szCs w:val="23"/>
                              </w:rPr>
                            </w:pPr>
                            <w:r w:rsidRPr="00F86294">
                              <w:rPr>
                                <w:b/>
                                <w:sz w:val="23"/>
                                <w:szCs w:val="23"/>
                              </w:rPr>
                              <w:t xml:space="preserve">What is </w:t>
                            </w:r>
                            <w:r w:rsidRPr="00E82374">
                              <w:rPr>
                                <w:b/>
                                <w:color w:val="0070C0"/>
                                <w:sz w:val="23"/>
                                <w:szCs w:val="23"/>
                              </w:rPr>
                              <w:t xml:space="preserve">Social-Emotional Health </w:t>
                            </w:r>
                            <w:r w:rsidRPr="00F86294">
                              <w:rPr>
                                <w:b/>
                                <w:sz w:val="23"/>
                                <w:szCs w:val="23"/>
                              </w:rPr>
                              <w:t>for Young Children?</w:t>
                            </w:r>
                          </w:p>
                          <w:p w14:paraId="27EB32BF" w14:textId="77777777" w:rsidR="00002CF2" w:rsidRPr="00F86294" w:rsidRDefault="00002CF2" w:rsidP="00002CF2">
                            <w:pPr>
                              <w:pStyle w:val="ListParagraph"/>
                              <w:numPr>
                                <w:ilvl w:val="1"/>
                                <w:numId w:val="3"/>
                              </w:numPr>
                              <w:spacing w:after="0" w:line="240" w:lineRule="auto"/>
                              <w:rPr>
                                <w:sz w:val="23"/>
                                <w:szCs w:val="23"/>
                              </w:rPr>
                            </w:pPr>
                            <w:r w:rsidRPr="00F86294">
                              <w:rPr>
                                <w:sz w:val="23"/>
                                <w:szCs w:val="23"/>
                              </w:rPr>
                              <w:t>Definition and domains</w:t>
                            </w:r>
                          </w:p>
                          <w:p w14:paraId="0506894E" w14:textId="77777777" w:rsidR="00002CF2" w:rsidRPr="00F86294" w:rsidRDefault="00002CF2" w:rsidP="00002CF2">
                            <w:pPr>
                              <w:pStyle w:val="ListParagraph"/>
                              <w:numPr>
                                <w:ilvl w:val="1"/>
                                <w:numId w:val="3"/>
                              </w:numPr>
                              <w:spacing w:after="0" w:line="240" w:lineRule="auto"/>
                              <w:rPr>
                                <w:sz w:val="23"/>
                                <w:szCs w:val="23"/>
                              </w:rPr>
                            </w:pPr>
                            <w:r w:rsidRPr="00F86294">
                              <w:rPr>
                                <w:sz w:val="23"/>
                                <w:szCs w:val="23"/>
                              </w:rPr>
                              <w:t>Impact and ecology of social emotional delays</w:t>
                            </w:r>
                          </w:p>
                          <w:p w14:paraId="716FF0CA" w14:textId="6A9DA2AA" w:rsidR="00002CF2" w:rsidRPr="00F86294" w:rsidRDefault="00002CF2" w:rsidP="00002CF2">
                            <w:pPr>
                              <w:pStyle w:val="ListParagraph"/>
                              <w:numPr>
                                <w:ilvl w:val="1"/>
                                <w:numId w:val="3"/>
                              </w:numPr>
                              <w:rPr>
                                <w:rFonts w:cstheme="minorHAnsi"/>
                                <w:sz w:val="23"/>
                                <w:szCs w:val="23"/>
                              </w:rPr>
                            </w:pPr>
                            <w:r w:rsidRPr="00F86294">
                              <w:rPr>
                                <w:sz w:val="23"/>
                                <w:szCs w:val="23"/>
                              </w:rPr>
                              <w:t>Long-term outcomes</w:t>
                            </w:r>
                          </w:p>
                          <w:p w14:paraId="3C763DDB" w14:textId="720BFA1F" w:rsidR="00002CF2" w:rsidRPr="00F86294" w:rsidRDefault="00002CF2" w:rsidP="00002CF2">
                            <w:pPr>
                              <w:rPr>
                                <w:rFonts w:cstheme="minorHAnsi"/>
                                <w:sz w:val="23"/>
                                <w:szCs w:val="23"/>
                              </w:rPr>
                            </w:pPr>
                            <w:r w:rsidRPr="00F86294">
                              <w:rPr>
                                <w:b/>
                                <w:sz w:val="23"/>
                                <w:szCs w:val="23"/>
                              </w:rPr>
                              <w:t xml:space="preserve">        Breaking </w:t>
                            </w:r>
                            <w:r w:rsidR="00F86294">
                              <w:rPr>
                                <w:b/>
                                <w:sz w:val="23"/>
                                <w:szCs w:val="23"/>
                              </w:rPr>
                              <w:t>it Into</w:t>
                            </w:r>
                            <w:r w:rsidRPr="00F86294">
                              <w:rPr>
                                <w:b/>
                                <w:sz w:val="23"/>
                                <w:szCs w:val="23"/>
                              </w:rPr>
                              <w:t xml:space="preserve"> P</w:t>
                            </w:r>
                            <w:r w:rsidR="00F86294" w:rsidRPr="00F86294">
                              <w:rPr>
                                <w:b/>
                                <w:sz w:val="23"/>
                                <w:szCs w:val="23"/>
                              </w:rPr>
                              <w:t>arts</w:t>
                            </w:r>
                            <w:r w:rsidRPr="00F86294">
                              <w:rPr>
                                <w:b/>
                                <w:sz w:val="23"/>
                                <w:szCs w:val="23"/>
                              </w:rPr>
                              <w:t>: Providing Tools and Strategies to Support Implementation</w:t>
                            </w:r>
                          </w:p>
                          <w:p w14:paraId="00D513C1" w14:textId="08E7E0B2" w:rsidR="00002CF2" w:rsidRPr="00F86294" w:rsidRDefault="00002CF2" w:rsidP="00002CF2">
                            <w:pPr>
                              <w:pStyle w:val="ListParagraph"/>
                              <w:numPr>
                                <w:ilvl w:val="0"/>
                                <w:numId w:val="3"/>
                              </w:numPr>
                              <w:rPr>
                                <w:sz w:val="23"/>
                                <w:szCs w:val="23"/>
                              </w:rPr>
                            </w:pPr>
                            <w:r w:rsidRPr="00F86294">
                              <w:rPr>
                                <w:b/>
                                <w:i/>
                                <w:sz w:val="23"/>
                                <w:szCs w:val="23"/>
                              </w:rPr>
                              <w:t>Part 1</w:t>
                            </w:r>
                            <w:r w:rsidRPr="00F86294">
                              <w:rPr>
                                <w:sz w:val="23"/>
                                <w:szCs w:val="23"/>
                              </w:rPr>
                              <w:t xml:space="preserve">: Identifying Children at Risk for Social-Emotional Delays </w:t>
                            </w:r>
                          </w:p>
                          <w:p w14:paraId="570F2856" w14:textId="6992239C" w:rsidR="00002CF2" w:rsidRPr="00F86294" w:rsidRDefault="00002CF2" w:rsidP="00002CF2">
                            <w:pPr>
                              <w:pStyle w:val="ListParagraph"/>
                              <w:numPr>
                                <w:ilvl w:val="0"/>
                                <w:numId w:val="3"/>
                              </w:numPr>
                              <w:rPr>
                                <w:rFonts w:cstheme="minorHAnsi"/>
                                <w:sz w:val="23"/>
                                <w:szCs w:val="23"/>
                              </w:rPr>
                            </w:pPr>
                            <w:r w:rsidRPr="00F86294">
                              <w:rPr>
                                <w:rFonts w:cstheme="minorHAnsi"/>
                                <w:b/>
                                <w:i/>
                                <w:sz w:val="23"/>
                                <w:szCs w:val="23"/>
                              </w:rPr>
                              <w:t>Part 2</w:t>
                            </w:r>
                            <w:r w:rsidRPr="00F86294">
                              <w:rPr>
                                <w:rFonts w:cstheme="minorHAnsi"/>
                                <w:sz w:val="23"/>
                                <w:szCs w:val="23"/>
                              </w:rPr>
                              <w:t xml:space="preserve">: Assessment of Children Identified at Risk for Social-Emotional Delays </w:t>
                            </w:r>
                          </w:p>
                          <w:p w14:paraId="4D1DD5A4" w14:textId="35154289" w:rsidR="00DB499D" w:rsidRPr="00F86294" w:rsidRDefault="009F2F77" w:rsidP="00F86294">
                            <w:pPr>
                              <w:pStyle w:val="ListParagraph"/>
                              <w:numPr>
                                <w:ilvl w:val="1"/>
                                <w:numId w:val="8"/>
                              </w:numPr>
                              <w:rPr>
                                <w:rFonts w:cstheme="minorHAnsi"/>
                                <w:color w:val="7030A0"/>
                                <w:sz w:val="23"/>
                                <w:szCs w:val="23"/>
                              </w:rPr>
                            </w:pPr>
                            <w:r w:rsidRPr="00F86294">
                              <w:rPr>
                                <w:rFonts w:ascii="Calibri" w:hAnsi="Calibri" w:cs="Calibri"/>
                                <w:b/>
                                <w:color w:val="7030A0"/>
                                <w:sz w:val="23"/>
                                <w:szCs w:val="23"/>
                              </w:rPr>
                              <w:t>Hearing from Hillsboro Pediatrics on Their Screening Journey</w:t>
                            </w:r>
                          </w:p>
                          <w:p w14:paraId="0BA653AB" w14:textId="70DDC3F7" w:rsidR="00002CF2" w:rsidRPr="00F86294" w:rsidRDefault="00002CF2" w:rsidP="00002CF2">
                            <w:pPr>
                              <w:ind w:left="360"/>
                              <w:rPr>
                                <w:rFonts w:cstheme="minorHAnsi"/>
                                <w:b/>
                                <w:color w:val="00B050"/>
                                <w:sz w:val="23"/>
                                <w:szCs w:val="23"/>
                              </w:rPr>
                            </w:pPr>
                            <w:r w:rsidRPr="00F86294">
                              <w:rPr>
                                <w:rFonts w:cstheme="minorHAnsi"/>
                                <w:b/>
                                <w:color w:val="00B050"/>
                                <w:sz w:val="23"/>
                                <w:szCs w:val="23"/>
                              </w:rPr>
                              <w:t>BREAK</w:t>
                            </w:r>
                          </w:p>
                          <w:p w14:paraId="53CACDAE" w14:textId="77777777" w:rsidR="00002CF2" w:rsidRPr="00F86294" w:rsidRDefault="00002CF2" w:rsidP="00002CF2">
                            <w:pPr>
                              <w:pStyle w:val="ListParagraph"/>
                              <w:numPr>
                                <w:ilvl w:val="0"/>
                                <w:numId w:val="3"/>
                              </w:numPr>
                              <w:rPr>
                                <w:sz w:val="23"/>
                                <w:szCs w:val="23"/>
                              </w:rPr>
                            </w:pPr>
                            <w:r w:rsidRPr="00F86294">
                              <w:rPr>
                                <w:b/>
                                <w:i/>
                                <w:sz w:val="23"/>
                                <w:szCs w:val="23"/>
                              </w:rPr>
                              <w:t>Part 3</w:t>
                            </w:r>
                            <w:r w:rsidRPr="00F86294">
                              <w:rPr>
                                <w:sz w:val="23"/>
                                <w:szCs w:val="23"/>
                              </w:rPr>
                              <w:t>: Brief Interventions</w:t>
                            </w:r>
                          </w:p>
                          <w:p w14:paraId="0D08A50F" w14:textId="77777777" w:rsidR="00002CF2" w:rsidRPr="00F86294" w:rsidRDefault="00002CF2" w:rsidP="00F86294">
                            <w:pPr>
                              <w:pStyle w:val="ListParagraph"/>
                              <w:numPr>
                                <w:ilvl w:val="1"/>
                                <w:numId w:val="9"/>
                              </w:numPr>
                              <w:rPr>
                                <w:color w:val="7030A0"/>
                                <w:sz w:val="23"/>
                                <w:szCs w:val="23"/>
                              </w:rPr>
                            </w:pPr>
                            <w:r w:rsidRPr="00F86294">
                              <w:rPr>
                                <w:rFonts w:ascii="Calibri" w:hAnsi="Calibri" w:cs="Calibri"/>
                                <w:b/>
                                <w:color w:val="7030A0"/>
                                <w:spacing w:val="3"/>
                                <w:sz w:val="23"/>
                                <w:szCs w:val="23"/>
                              </w:rPr>
                              <w:t>Hearing from Metropolitan Pediatrics on Their Learnings to Date from Triple P</w:t>
                            </w:r>
                          </w:p>
                          <w:p w14:paraId="4C677E72" w14:textId="1E4DBD6B" w:rsidR="00002CF2" w:rsidRPr="00F86294" w:rsidRDefault="00002CF2" w:rsidP="00002CF2">
                            <w:pPr>
                              <w:pStyle w:val="ListParagraph"/>
                              <w:numPr>
                                <w:ilvl w:val="0"/>
                                <w:numId w:val="3"/>
                              </w:numPr>
                              <w:rPr>
                                <w:sz w:val="23"/>
                                <w:szCs w:val="23"/>
                              </w:rPr>
                            </w:pPr>
                            <w:r w:rsidRPr="00F86294">
                              <w:rPr>
                                <w:b/>
                                <w:i/>
                                <w:sz w:val="23"/>
                                <w:szCs w:val="23"/>
                              </w:rPr>
                              <w:t>Part 4</w:t>
                            </w:r>
                            <w:r w:rsidRPr="00F86294">
                              <w:rPr>
                                <w:i/>
                                <w:sz w:val="23"/>
                                <w:szCs w:val="23"/>
                              </w:rPr>
                              <w:t>:</w:t>
                            </w:r>
                            <w:r w:rsidRPr="00F86294">
                              <w:rPr>
                                <w:sz w:val="23"/>
                                <w:szCs w:val="23"/>
                              </w:rPr>
                              <w:t xml:space="preserve"> </w:t>
                            </w:r>
                            <w:bookmarkStart w:id="0" w:name="_Hlk147731196"/>
                            <w:r w:rsidRPr="00F86294">
                              <w:rPr>
                                <w:sz w:val="23"/>
                                <w:szCs w:val="23"/>
                              </w:rPr>
                              <w:t>Pathways to Additional Supports</w:t>
                            </w:r>
                            <w:bookmarkEnd w:id="0"/>
                          </w:p>
                          <w:p w14:paraId="4F90DFEF" w14:textId="32D6758B" w:rsidR="00F86294" w:rsidRPr="00F86294" w:rsidRDefault="00F86294" w:rsidP="00002CF2">
                            <w:pPr>
                              <w:pStyle w:val="ListParagraph"/>
                              <w:numPr>
                                <w:ilvl w:val="0"/>
                                <w:numId w:val="3"/>
                              </w:numPr>
                              <w:rPr>
                                <w:b/>
                                <w:color w:val="7030A0"/>
                                <w:sz w:val="23"/>
                                <w:szCs w:val="23"/>
                              </w:rPr>
                            </w:pPr>
                            <w:r w:rsidRPr="00F86294">
                              <w:rPr>
                                <w:b/>
                                <w:color w:val="7030A0"/>
                                <w:sz w:val="23"/>
                                <w:szCs w:val="23"/>
                              </w:rPr>
                              <w:t>Small Group Action Plan Session: Planning Your Priorities for the Next Six Months (By Site, Facilitated by OPIP)</w:t>
                            </w:r>
                          </w:p>
                          <w:p w14:paraId="00F6C520" w14:textId="5B09F57E" w:rsidR="00002CF2" w:rsidRPr="00F011FA" w:rsidRDefault="00DB499D" w:rsidP="00F86294">
                            <w:pPr>
                              <w:pStyle w:val="ListParagraph"/>
                              <w:numPr>
                                <w:ilvl w:val="0"/>
                                <w:numId w:val="3"/>
                              </w:numPr>
                              <w:rPr>
                                <w:rFonts w:ascii="Calibri" w:hAnsi="Calibri" w:cs="Calibri"/>
                                <w:b/>
                                <w:sz w:val="23"/>
                                <w:szCs w:val="23"/>
                              </w:rPr>
                            </w:pPr>
                            <w:r w:rsidRPr="00F011FA">
                              <w:rPr>
                                <w:rFonts w:ascii="Calibri" w:hAnsi="Calibri" w:cs="Calibri"/>
                                <w:b/>
                                <w:spacing w:val="2"/>
                                <w:sz w:val="23"/>
                                <w:szCs w:val="23"/>
                              </w:rPr>
                              <w:t xml:space="preserve">Close </w:t>
                            </w:r>
                            <w:r w:rsidRPr="00F011FA">
                              <w:rPr>
                                <w:rFonts w:ascii="Calibri" w:hAnsi="Calibri" w:cs="Calibri"/>
                                <w:b/>
                                <w:sz w:val="23"/>
                                <w:szCs w:val="23"/>
                              </w:rPr>
                              <w:t xml:space="preserve">Out &amp; </w:t>
                            </w:r>
                            <w:r w:rsidRPr="00F011FA">
                              <w:rPr>
                                <w:rFonts w:ascii="Calibri" w:hAnsi="Calibri" w:cs="Calibri"/>
                                <w:b/>
                                <w:spacing w:val="5"/>
                                <w:sz w:val="23"/>
                                <w:szCs w:val="23"/>
                              </w:rPr>
                              <w:t>Next</w:t>
                            </w:r>
                            <w:r w:rsidRPr="00F011FA">
                              <w:rPr>
                                <w:rFonts w:ascii="Calibri" w:hAnsi="Calibri" w:cs="Calibri"/>
                                <w:b/>
                                <w:spacing w:val="-40"/>
                                <w:sz w:val="23"/>
                                <w:szCs w:val="23"/>
                              </w:rPr>
                              <w:t xml:space="preserve"> </w:t>
                            </w:r>
                            <w:r w:rsidR="009F2F77" w:rsidRPr="00F011FA">
                              <w:rPr>
                                <w:rFonts w:ascii="Calibri" w:hAnsi="Calibri" w:cs="Calibri"/>
                                <w:b/>
                                <w:spacing w:val="-40"/>
                                <w:sz w:val="23"/>
                                <w:szCs w:val="23"/>
                              </w:rPr>
                              <w:t xml:space="preserve"> </w:t>
                            </w:r>
                            <w:r w:rsidR="00D75EB1" w:rsidRPr="00F011FA">
                              <w:rPr>
                                <w:rFonts w:ascii="Calibri" w:hAnsi="Calibri" w:cs="Calibri"/>
                                <w:b/>
                                <w:spacing w:val="-40"/>
                                <w:sz w:val="23"/>
                                <w:szCs w:val="23"/>
                              </w:rPr>
                              <w:t xml:space="preserve"> </w:t>
                            </w:r>
                            <w:r w:rsidRPr="00F011FA">
                              <w:rPr>
                                <w:rFonts w:ascii="Calibri" w:hAnsi="Calibri" w:cs="Calibri"/>
                                <w:b/>
                                <w:sz w:val="23"/>
                                <w:szCs w:val="23"/>
                              </w:rPr>
                              <w:t>Steps</w:t>
                            </w:r>
                          </w:p>
                          <w:p w14:paraId="74947155" w14:textId="281BCC20" w:rsidR="00002CF2" w:rsidRPr="00F86294" w:rsidRDefault="00DB499D" w:rsidP="00F86294">
                            <w:pPr>
                              <w:spacing w:after="0" w:line="240" w:lineRule="auto"/>
                              <w:ind w:left="979"/>
                              <w:rPr>
                                <w:i/>
                                <w:sz w:val="23"/>
                                <w:szCs w:val="23"/>
                              </w:rPr>
                            </w:pPr>
                            <w:r w:rsidRPr="00F86294">
                              <w:rPr>
                                <w:rFonts w:ascii="Calibri" w:hAnsi="Calibri" w:cs="Calibri"/>
                                <w:i/>
                                <w:sz w:val="23"/>
                                <w:szCs w:val="23"/>
                              </w:rPr>
                              <w:t>Participants complete evaluation survey and receive a boxed lunch</w:t>
                            </w:r>
                            <w:r w:rsidRPr="00F86294">
                              <w:rPr>
                                <w:i/>
                                <w:sz w:val="23"/>
                                <w:szCs w:val="23"/>
                              </w:rPr>
                              <w:t>.</w:t>
                            </w:r>
                            <w:r w:rsidR="00002CF2" w:rsidRPr="00F86294">
                              <w:rPr>
                                <w:i/>
                                <w:sz w:val="23"/>
                                <w:szCs w:val="23"/>
                              </w:rPr>
                              <w:t xml:space="preserve"> </w:t>
                            </w:r>
                          </w:p>
                          <w:p w14:paraId="4D72A9F0" w14:textId="77777777" w:rsidR="00F86294" w:rsidRPr="00F86294" w:rsidRDefault="00F86294" w:rsidP="00F86294">
                            <w:pPr>
                              <w:spacing w:after="0" w:line="240" w:lineRule="auto"/>
                              <w:ind w:left="979"/>
                              <w:rPr>
                                <w:i/>
                                <w:sz w:val="10"/>
                                <w:szCs w:val="10"/>
                              </w:rPr>
                            </w:pPr>
                          </w:p>
                          <w:p w14:paraId="62A8EBEE" w14:textId="6881B84F" w:rsidR="00DB499D" w:rsidRPr="00F86294" w:rsidRDefault="00002CF2" w:rsidP="00F86294">
                            <w:pPr>
                              <w:spacing w:after="0" w:line="240" w:lineRule="auto"/>
                              <w:ind w:left="979"/>
                              <w:rPr>
                                <w:i/>
                                <w:sz w:val="23"/>
                                <w:szCs w:val="23"/>
                              </w:rPr>
                            </w:pPr>
                            <w:r w:rsidRPr="00F86294">
                              <w:rPr>
                                <w:i/>
                                <w:sz w:val="23"/>
                                <w:szCs w:val="23"/>
                              </w:rPr>
                              <w:t>Participants can stay from 12-12:30 and eat lunch with TPEC peers if you would like to hear about other sites</w:t>
                            </w:r>
                            <w:r w:rsidR="001D2DDD">
                              <w:rPr>
                                <w:i/>
                                <w:sz w:val="23"/>
                                <w:szCs w:val="23"/>
                              </w:rPr>
                              <w:t>’</w:t>
                            </w:r>
                            <w:r w:rsidRPr="00F86294">
                              <w:rPr>
                                <w:i/>
                                <w:sz w:val="23"/>
                                <w:szCs w:val="23"/>
                              </w:rPr>
                              <w:t xml:space="preserve"> Action Plan strategies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A2FCC" id="_x0000_t202" coordsize="21600,21600" o:spt="202" path="m,l,21600r21600,l21600,xe">
                <v:stroke joinstyle="miter"/>
                <v:path gradientshapeok="t" o:connecttype="rect"/>
              </v:shapetype>
              <v:shape id="Text Box 6" o:spid="_x0000_s1026" type="#_x0000_t202" style="position:absolute;margin-left:47.5pt;margin-top:13.55pt;width:530.25pt;height:46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" filled="f" strokecolor="#6fac46" strokeweight="1pt">
                <v:textbox inset="0,0,0,0">
                  <w:txbxContent>
                    <w:p w14:paraId="7925653A" w14:textId="2E1CEBAE" w:rsidR="00DB499D" w:rsidRPr="00F86294" w:rsidRDefault="00957093" w:rsidP="00957093">
                      <w:pPr>
                        <w:spacing w:before="114" w:line="240" w:lineRule="auto"/>
                        <w:ind w:left="3727" w:right="4182"/>
                        <w:jc w:val="center"/>
                        <w:rPr>
                          <w:rFonts w:ascii="Calibri" w:hAnsi="Calibri" w:cs="Calibri"/>
                          <w:b/>
                          <w:sz w:val="23"/>
                          <w:szCs w:val="23"/>
                        </w:rPr>
                      </w:pPr>
                      <w:r w:rsidRPr="00F86294">
                        <w:rPr>
                          <w:rFonts w:ascii="Calibri" w:hAnsi="Calibri" w:cs="Calibri"/>
                          <w:b/>
                          <w:sz w:val="23"/>
                          <w:szCs w:val="23"/>
                        </w:rPr>
                        <w:t>11</w:t>
                      </w:r>
                      <w:r w:rsidR="00DB499D" w:rsidRPr="00F86294">
                        <w:rPr>
                          <w:rFonts w:ascii="Calibri" w:hAnsi="Calibri" w:cs="Calibri"/>
                          <w:b/>
                          <w:sz w:val="23"/>
                          <w:szCs w:val="23"/>
                        </w:rPr>
                        <w:t>/2/23 Meeting Agenda:</w:t>
                      </w:r>
                    </w:p>
                    <w:p w14:paraId="3BB69102" w14:textId="54214A5D" w:rsidR="00DB499D" w:rsidRPr="00F86294" w:rsidRDefault="00DB499D" w:rsidP="002E32DC">
                      <w:pPr>
                        <w:spacing w:line="240" w:lineRule="auto"/>
                        <w:ind w:left="1694"/>
                        <w:rPr>
                          <w:rFonts w:ascii="Calibri" w:hAnsi="Calibri" w:cs="Calibri"/>
                          <w:i/>
                          <w:sz w:val="23"/>
                          <w:szCs w:val="23"/>
                        </w:rPr>
                      </w:pPr>
                      <w:r w:rsidRPr="00F86294">
                        <w:rPr>
                          <w:rFonts w:ascii="Calibri" w:hAnsi="Calibri" w:cs="Calibri"/>
                          <w:i/>
                          <w:sz w:val="23"/>
                          <w:szCs w:val="23"/>
                        </w:rPr>
                        <w:t>Door open at 7:30am for breakfast.</w:t>
                      </w:r>
                    </w:p>
                    <w:p w14:paraId="6A2A169B" w14:textId="30D19E7B" w:rsidR="00002CF2" w:rsidRDefault="00002CF2" w:rsidP="00002CF2">
                      <w:pPr>
                        <w:pStyle w:val="ListParagraph"/>
                        <w:numPr>
                          <w:ilvl w:val="0"/>
                          <w:numId w:val="7"/>
                        </w:numPr>
                        <w:rPr>
                          <w:rFonts w:cstheme="minorHAnsi"/>
                          <w:sz w:val="23"/>
                          <w:szCs w:val="23"/>
                        </w:rPr>
                      </w:pPr>
                      <w:r w:rsidRPr="00F86294">
                        <w:rPr>
                          <w:rFonts w:cstheme="minorHAnsi"/>
                          <w:sz w:val="23"/>
                          <w:szCs w:val="23"/>
                        </w:rPr>
                        <w:t>Welcome and Review of the Agenda &amp; Goals for the Meeting</w:t>
                      </w:r>
                    </w:p>
                    <w:p w14:paraId="74B99113" w14:textId="034A7810" w:rsidR="002810C7" w:rsidRPr="00F86294" w:rsidRDefault="002810C7" w:rsidP="00002CF2">
                      <w:pPr>
                        <w:pStyle w:val="ListParagraph"/>
                        <w:numPr>
                          <w:ilvl w:val="0"/>
                          <w:numId w:val="7"/>
                        </w:numPr>
                        <w:rPr>
                          <w:rFonts w:cstheme="minorHAnsi"/>
                          <w:sz w:val="23"/>
                          <w:szCs w:val="23"/>
                        </w:rPr>
                      </w:pPr>
                      <w:r>
                        <w:rPr>
                          <w:rFonts w:cstheme="minorHAnsi"/>
                          <w:sz w:val="23"/>
                          <w:szCs w:val="23"/>
                        </w:rPr>
                        <w:t xml:space="preserve">Celebrating </w:t>
                      </w:r>
                      <w:r>
                        <w:rPr>
                          <w:rFonts w:cstheme="minorHAnsi"/>
                          <w:b/>
                          <w:color w:val="00B050"/>
                          <w:sz w:val="23"/>
                          <w:szCs w:val="23"/>
                        </w:rPr>
                        <w:t>Achievements</w:t>
                      </w:r>
                      <w:r>
                        <w:rPr>
                          <w:rFonts w:cstheme="minorHAnsi"/>
                          <w:sz w:val="23"/>
                          <w:szCs w:val="23"/>
                        </w:rPr>
                        <w:t xml:space="preserve"> from Last Six Months</w:t>
                      </w:r>
                    </w:p>
                    <w:p w14:paraId="53508F44" w14:textId="4A4147AC" w:rsidR="00002CF2" w:rsidRPr="00F86294" w:rsidRDefault="00002CF2" w:rsidP="00002CF2">
                      <w:pPr>
                        <w:pStyle w:val="ListParagraph"/>
                        <w:numPr>
                          <w:ilvl w:val="0"/>
                          <w:numId w:val="7"/>
                        </w:numPr>
                        <w:rPr>
                          <w:rFonts w:cstheme="minorHAnsi"/>
                          <w:b/>
                          <w:color w:val="7030A0"/>
                          <w:sz w:val="23"/>
                          <w:szCs w:val="23"/>
                        </w:rPr>
                      </w:pPr>
                      <w:r w:rsidRPr="00F86294">
                        <w:rPr>
                          <w:rFonts w:cstheme="minorHAnsi"/>
                          <w:b/>
                          <w:color w:val="7030A0"/>
                          <w:sz w:val="23"/>
                          <w:szCs w:val="23"/>
                        </w:rPr>
                        <w:t>Small Group Ice Breaker (Assigned tables by role, not by</w:t>
                      </w:r>
                      <w:r w:rsidR="00F86294" w:rsidRPr="00F86294">
                        <w:rPr>
                          <w:rFonts w:cstheme="minorHAnsi"/>
                          <w:b/>
                          <w:color w:val="7030A0"/>
                          <w:sz w:val="23"/>
                          <w:szCs w:val="23"/>
                        </w:rPr>
                        <w:t xml:space="preserve"> practice site</w:t>
                      </w:r>
                      <w:r w:rsidRPr="00F86294">
                        <w:rPr>
                          <w:rFonts w:cstheme="minorHAnsi"/>
                          <w:b/>
                          <w:color w:val="7030A0"/>
                          <w:sz w:val="23"/>
                          <w:szCs w:val="23"/>
                        </w:rPr>
                        <w:t>)</w:t>
                      </w:r>
                    </w:p>
                    <w:p w14:paraId="75321B80" w14:textId="2E0AABA9" w:rsidR="00002CF2" w:rsidRPr="00F86294" w:rsidRDefault="00002CF2" w:rsidP="00002CF2">
                      <w:pPr>
                        <w:pStyle w:val="ListParagraph"/>
                        <w:numPr>
                          <w:ilvl w:val="0"/>
                          <w:numId w:val="7"/>
                        </w:numPr>
                        <w:rPr>
                          <w:rFonts w:cstheme="minorHAnsi"/>
                          <w:sz w:val="23"/>
                          <w:szCs w:val="23"/>
                        </w:rPr>
                      </w:pPr>
                      <w:r w:rsidRPr="00F86294">
                        <w:rPr>
                          <w:rFonts w:cstheme="minorHAnsi"/>
                          <w:sz w:val="23"/>
                          <w:szCs w:val="23"/>
                        </w:rPr>
                        <w:t xml:space="preserve">Review of the </w:t>
                      </w:r>
                      <w:r w:rsidRPr="00F86294">
                        <w:rPr>
                          <w:rFonts w:cstheme="minorHAnsi"/>
                          <w:b/>
                          <w:sz w:val="23"/>
                          <w:szCs w:val="23"/>
                        </w:rPr>
                        <w:t xml:space="preserve">Continuum of </w:t>
                      </w:r>
                      <w:r w:rsidRPr="00F86294">
                        <w:rPr>
                          <w:rFonts w:ascii="Calibri" w:eastAsia="Times New Roman" w:hAnsi="Calibri" w:cs="Calibri"/>
                          <w:b/>
                          <w:bCs/>
                          <w:sz w:val="23"/>
                          <w:szCs w:val="23"/>
                        </w:rPr>
                        <w:t xml:space="preserve">Addressing the </w:t>
                      </w:r>
                      <w:r w:rsidRPr="00F86294">
                        <w:rPr>
                          <w:rFonts w:ascii="Calibri" w:eastAsia="Times New Roman" w:hAnsi="Calibri" w:cs="Calibri"/>
                          <w:b/>
                          <w:bCs/>
                          <w:color w:val="0070C0"/>
                          <w:sz w:val="23"/>
                          <w:szCs w:val="23"/>
                        </w:rPr>
                        <w:t xml:space="preserve">Social Emotional </w:t>
                      </w:r>
                      <w:r w:rsidRPr="00F011FA">
                        <w:rPr>
                          <w:rFonts w:ascii="Calibri" w:eastAsia="Times New Roman" w:hAnsi="Calibri" w:cs="Calibri"/>
                          <w:b/>
                          <w:bCs/>
                          <w:color w:val="0070C0"/>
                          <w:sz w:val="23"/>
                          <w:szCs w:val="23"/>
                        </w:rPr>
                        <w:t>Needs</w:t>
                      </w:r>
                      <w:r w:rsidRPr="00F011FA">
                        <w:rPr>
                          <w:rFonts w:ascii="Calibri" w:eastAsia="Times New Roman" w:hAnsi="Calibri" w:cs="Calibri"/>
                          <w:bCs/>
                          <w:color w:val="0070C0"/>
                          <w:sz w:val="23"/>
                          <w:szCs w:val="23"/>
                        </w:rPr>
                        <w:t xml:space="preserve"> </w:t>
                      </w:r>
                      <w:r w:rsidRPr="00F86294">
                        <w:rPr>
                          <w:rFonts w:ascii="Calibri" w:eastAsia="Times New Roman" w:hAnsi="Calibri" w:cs="Calibri"/>
                          <w:bCs/>
                          <w:sz w:val="23"/>
                          <w:szCs w:val="23"/>
                        </w:rPr>
                        <w:t>of Young Children</w:t>
                      </w:r>
                      <w:r w:rsidR="00FD3639">
                        <w:rPr>
                          <w:rFonts w:ascii="Calibri" w:eastAsia="Times New Roman" w:hAnsi="Calibri" w:cs="Calibri"/>
                          <w:bCs/>
                          <w:sz w:val="23"/>
                          <w:szCs w:val="23"/>
                        </w:rPr>
                        <w:t xml:space="preserve"> &amp;</w:t>
                      </w:r>
                      <w:r w:rsidRPr="00F86294">
                        <w:rPr>
                          <w:rFonts w:ascii="Calibri" w:eastAsia="Times New Roman" w:hAnsi="Calibri" w:cs="Calibri"/>
                          <w:bCs/>
                          <w:sz w:val="23"/>
                          <w:szCs w:val="23"/>
                        </w:rPr>
                        <w:t xml:space="preserve"> Focus for Today’s Learning Sessions: </w:t>
                      </w:r>
                      <w:r w:rsidRPr="00F86294">
                        <w:rPr>
                          <w:rFonts w:ascii="Calibri" w:eastAsia="Times New Roman" w:hAnsi="Calibri" w:cs="Calibri"/>
                          <w:bCs/>
                          <w:i/>
                          <w:sz w:val="23"/>
                          <w:szCs w:val="23"/>
                        </w:rPr>
                        <w:t xml:space="preserve">Assessments, Brief Interventions, and Pathways to Additional Supports </w:t>
                      </w:r>
                      <w:r w:rsidRPr="00F86294">
                        <w:rPr>
                          <w:rFonts w:ascii="Calibri" w:eastAsia="Times New Roman" w:hAnsi="Calibri" w:cs="Calibri"/>
                          <w:bCs/>
                          <w:sz w:val="23"/>
                          <w:szCs w:val="23"/>
                        </w:rPr>
                        <w:t xml:space="preserve">and </w:t>
                      </w:r>
                      <w:r w:rsidR="00F011FA" w:rsidRPr="00E82374">
                        <w:rPr>
                          <w:rFonts w:ascii="Calibri" w:eastAsia="Times New Roman" w:hAnsi="Calibri" w:cs="Calibri"/>
                          <w:b/>
                          <w:bCs/>
                          <w:color w:val="0070C0"/>
                          <w:sz w:val="23"/>
                          <w:szCs w:val="23"/>
                        </w:rPr>
                        <w:t>Practice-Level Data Snapshot on Social-Emotional Services</w:t>
                      </w:r>
                    </w:p>
                    <w:p w14:paraId="6E755FDA" w14:textId="088BC5DB" w:rsidR="00002CF2" w:rsidRPr="00F86294" w:rsidRDefault="00002CF2" w:rsidP="00002CF2">
                      <w:pPr>
                        <w:pStyle w:val="ListParagraph"/>
                        <w:numPr>
                          <w:ilvl w:val="0"/>
                          <w:numId w:val="7"/>
                        </w:numPr>
                        <w:rPr>
                          <w:rFonts w:cstheme="minorHAnsi"/>
                          <w:sz w:val="23"/>
                          <w:szCs w:val="23"/>
                        </w:rPr>
                      </w:pPr>
                      <w:r w:rsidRPr="00F86294">
                        <w:rPr>
                          <w:b/>
                          <w:sz w:val="23"/>
                          <w:szCs w:val="23"/>
                        </w:rPr>
                        <w:t xml:space="preserve">What is </w:t>
                      </w:r>
                      <w:r w:rsidRPr="00E82374">
                        <w:rPr>
                          <w:b/>
                          <w:color w:val="0070C0"/>
                          <w:sz w:val="23"/>
                          <w:szCs w:val="23"/>
                        </w:rPr>
                        <w:t xml:space="preserve">Social-Emotional Health </w:t>
                      </w:r>
                      <w:r w:rsidRPr="00F86294">
                        <w:rPr>
                          <w:b/>
                          <w:sz w:val="23"/>
                          <w:szCs w:val="23"/>
                        </w:rPr>
                        <w:t>for Young Children?</w:t>
                      </w:r>
                    </w:p>
                    <w:p w14:paraId="27EB32BF" w14:textId="77777777" w:rsidR="00002CF2" w:rsidRPr="00F86294" w:rsidRDefault="00002CF2" w:rsidP="00002CF2">
                      <w:pPr>
                        <w:pStyle w:val="ListParagraph"/>
                        <w:numPr>
                          <w:ilvl w:val="1"/>
                          <w:numId w:val="3"/>
                        </w:numPr>
                        <w:spacing w:after="0" w:line="240" w:lineRule="auto"/>
                        <w:rPr>
                          <w:sz w:val="23"/>
                          <w:szCs w:val="23"/>
                        </w:rPr>
                      </w:pPr>
                      <w:r w:rsidRPr="00F86294">
                        <w:rPr>
                          <w:sz w:val="23"/>
                          <w:szCs w:val="23"/>
                        </w:rPr>
                        <w:t>Definition and domains</w:t>
                      </w:r>
                    </w:p>
                    <w:p w14:paraId="0506894E" w14:textId="77777777" w:rsidR="00002CF2" w:rsidRPr="00F86294" w:rsidRDefault="00002CF2" w:rsidP="00002CF2">
                      <w:pPr>
                        <w:pStyle w:val="ListParagraph"/>
                        <w:numPr>
                          <w:ilvl w:val="1"/>
                          <w:numId w:val="3"/>
                        </w:numPr>
                        <w:spacing w:after="0" w:line="240" w:lineRule="auto"/>
                        <w:rPr>
                          <w:sz w:val="23"/>
                          <w:szCs w:val="23"/>
                        </w:rPr>
                      </w:pPr>
                      <w:r w:rsidRPr="00F86294">
                        <w:rPr>
                          <w:sz w:val="23"/>
                          <w:szCs w:val="23"/>
                        </w:rPr>
                        <w:t>Impact and ecology of social emotional delays</w:t>
                      </w:r>
                    </w:p>
                    <w:p w14:paraId="716FF0CA" w14:textId="6A9DA2AA" w:rsidR="00002CF2" w:rsidRPr="00F86294" w:rsidRDefault="00002CF2" w:rsidP="00002CF2">
                      <w:pPr>
                        <w:pStyle w:val="ListParagraph"/>
                        <w:numPr>
                          <w:ilvl w:val="1"/>
                          <w:numId w:val="3"/>
                        </w:numPr>
                        <w:rPr>
                          <w:rFonts w:cstheme="minorHAnsi"/>
                          <w:sz w:val="23"/>
                          <w:szCs w:val="23"/>
                        </w:rPr>
                      </w:pPr>
                      <w:r w:rsidRPr="00F86294">
                        <w:rPr>
                          <w:sz w:val="23"/>
                          <w:szCs w:val="23"/>
                        </w:rPr>
                        <w:t>Long-term outcomes</w:t>
                      </w:r>
                    </w:p>
                    <w:p w14:paraId="3C763DDB" w14:textId="720BFA1F" w:rsidR="00002CF2" w:rsidRPr="00F86294" w:rsidRDefault="00002CF2" w:rsidP="00002CF2">
                      <w:pPr>
                        <w:rPr>
                          <w:rFonts w:cstheme="minorHAnsi"/>
                          <w:sz w:val="23"/>
                          <w:szCs w:val="23"/>
                        </w:rPr>
                      </w:pPr>
                      <w:r w:rsidRPr="00F86294">
                        <w:rPr>
                          <w:b/>
                          <w:sz w:val="23"/>
                          <w:szCs w:val="23"/>
                        </w:rPr>
                        <w:t xml:space="preserve">        Breaking </w:t>
                      </w:r>
                      <w:r w:rsidR="00F86294">
                        <w:rPr>
                          <w:b/>
                          <w:sz w:val="23"/>
                          <w:szCs w:val="23"/>
                        </w:rPr>
                        <w:t>it Into</w:t>
                      </w:r>
                      <w:r w:rsidRPr="00F86294">
                        <w:rPr>
                          <w:b/>
                          <w:sz w:val="23"/>
                          <w:szCs w:val="23"/>
                        </w:rPr>
                        <w:t xml:space="preserve"> P</w:t>
                      </w:r>
                      <w:r w:rsidR="00F86294" w:rsidRPr="00F86294">
                        <w:rPr>
                          <w:b/>
                          <w:sz w:val="23"/>
                          <w:szCs w:val="23"/>
                        </w:rPr>
                        <w:t>arts</w:t>
                      </w:r>
                      <w:r w:rsidRPr="00F86294">
                        <w:rPr>
                          <w:b/>
                          <w:sz w:val="23"/>
                          <w:szCs w:val="23"/>
                        </w:rPr>
                        <w:t>: Providing Tools and Strategies to Support Implementation</w:t>
                      </w:r>
                    </w:p>
                    <w:p w14:paraId="00D513C1" w14:textId="08E7E0B2" w:rsidR="00002CF2" w:rsidRPr="00F86294" w:rsidRDefault="00002CF2" w:rsidP="00002CF2">
                      <w:pPr>
                        <w:pStyle w:val="ListParagraph"/>
                        <w:numPr>
                          <w:ilvl w:val="0"/>
                          <w:numId w:val="3"/>
                        </w:numPr>
                        <w:rPr>
                          <w:sz w:val="23"/>
                          <w:szCs w:val="23"/>
                        </w:rPr>
                      </w:pPr>
                      <w:r w:rsidRPr="00F86294">
                        <w:rPr>
                          <w:b/>
                          <w:i/>
                          <w:sz w:val="23"/>
                          <w:szCs w:val="23"/>
                        </w:rPr>
                        <w:t>Part 1</w:t>
                      </w:r>
                      <w:r w:rsidRPr="00F86294">
                        <w:rPr>
                          <w:sz w:val="23"/>
                          <w:szCs w:val="23"/>
                        </w:rPr>
                        <w:t xml:space="preserve">: Identifying Children at Risk for Social-Emotional Delays </w:t>
                      </w:r>
                    </w:p>
                    <w:p w14:paraId="570F2856" w14:textId="6992239C" w:rsidR="00002CF2" w:rsidRPr="00F86294" w:rsidRDefault="00002CF2" w:rsidP="00002CF2">
                      <w:pPr>
                        <w:pStyle w:val="ListParagraph"/>
                        <w:numPr>
                          <w:ilvl w:val="0"/>
                          <w:numId w:val="3"/>
                        </w:numPr>
                        <w:rPr>
                          <w:rFonts w:cstheme="minorHAnsi"/>
                          <w:sz w:val="23"/>
                          <w:szCs w:val="23"/>
                        </w:rPr>
                      </w:pPr>
                      <w:r w:rsidRPr="00F86294">
                        <w:rPr>
                          <w:rFonts w:cstheme="minorHAnsi"/>
                          <w:b/>
                          <w:i/>
                          <w:sz w:val="23"/>
                          <w:szCs w:val="23"/>
                        </w:rPr>
                        <w:t>Part 2</w:t>
                      </w:r>
                      <w:r w:rsidRPr="00F86294">
                        <w:rPr>
                          <w:rFonts w:cstheme="minorHAnsi"/>
                          <w:sz w:val="23"/>
                          <w:szCs w:val="23"/>
                        </w:rPr>
                        <w:t xml:space="preserve">: Assessment of Children Identified at Risk for Social-Emotional Delays </w:t>
                      </w:r>
                    </w:p>
                    <w:p w14:paraId="4D1DD5A4" w14:textId="35154289" w:rsidR="00DB499D" w:rsidRPr="00F86294" w:rsidRDefault="009F2F77" w:rsidP="00F86294">
                      <w:pPr>
                        <w:pStyle w:val="ListParagraph"/>
                        <w:numPr>
                          <w:ilvl w:val="1"/>
                          <w:numId w:val="8"/>
                        </w:numPr>
                        <w:rPr>
                          <w:rFonts w:cstheme="minorHAnsi"/>
                          <w:color w:val="7030A0"/>
                          <w:sz w:val="23"/>
                          <w:szCs w:val="23"/>
                        </w:rPr>
                      </w:pPr>
                      <w:r w:rsidRPr="00F86294">
                        <w:rPr>
                          <w:rFonts w:ascii="Calibri" w:hAnsi="Calibri" w:cs="Calibri"/>
                          <w:b/>
                          <w:color w:val="7030A0"/>
                          <w:sz w:val="23"/>
                          <w:szCs w:val="23"/>
                        </w:rPr>
                        <w:t>Hearing from Hillsboro Pediatrics on Their Screening Journey</w:t>
                      </w:r>
                    </w:p>
                    <w:p w14:paraId="0BA653AB" w14:textId="70DDC3F7" w:rsidR="00002CF2" w:rsidRPr="00F86294" w:rsidRDefault="00002CF2" w:rsidP="00002CF2">
                      <w:pPr>
                        <w:ind w:left="360"/>
                        <w:rPr>
                          <w:rFonts w:cstheme="minorHAnsi"/>
                          <w:b/>
                          <w:color w:val="00B050"/>
                          <w:sz w:val="23"/>
                          <w:szCs w:val="23"/>
                        </w:rPr>
                      </w:pPr>
                      <w:r w:rsidRPr="00F86294">
                        <w:rPr>
                          <w:rFonts w:cstheme="minorHAnsi"/>
                          <w:b/>
                          <w:color w:val="00B050"/>
                          <w:sz w:val="23"/>
                          <w:szCs w:val="23"/>
                        </w:rPr>
                        <w:t>BREAK</w:t>
                      </w:r>
                    </w:p>
                    <w:p w14:paraId="53CACDAE" w14:textId="77777777" w:rsidR="00002CF2" w:rsidRPr="00F86294" w:rsidRDefault="00002CF2" w:rsidP="00002CF2">
                      <w:pPr>
                        <w:pStyle w:val="ListParagraph"/>
                        <w:numPr>
                          <w:ilvl w:val="0"/>
                          <w:numId w:val="3"/>
                        </w:numPr>
                        <w:rPr>
                          <w:sz w:val="23"/>
                          <w:szCs w:val="23"/>
                        </w:rPr>
                      </w:pPr>
                      <w:r w:rsidRPr="00F86294">
                        <w:rPr>
                          <w:b/>
                          <w:i/>
                          <w:sz w:val="23"/>
                          <w:szCs w:val="23"/>
                        </w:rPr>
                        <w:t>Part 3</w:t>
                      </w:r>
                      <w:r w:rsidRPr="00F86294">
                        <w:rPr>
                          <w:sz w:val="23"/>
                          <w:szCs w:val="23"/>
                        </w:rPr>
                        <w:t>: Brief Interventions</w:t>
                      </w:r>
                    </w:p>
                    <w:p w14:paraId="0D08A50F" w14:textId="77777777" w:rsidR="00002CF2" w:rsidRPr="00F86294" w:rsidRDefault="00002CF2" w:rsidP="00F86294">
                      <w:pPr>
                        <w:pStyle w:val="ListParagraph"/>
                        <w:numPr>
                          <w:ilvl w:val="1"/>
                          <w:numId w:val="9"/>
                        </w:numPr>
                        <w:rPr>
                          <w:color w:val="7030A0"/>
                          <w:sz w:val="23"/>
                          <w:szCs w:val="23"/>
                        </w:rPr>
                      </w:pPr>
                      <w:r w:rsidRPr="00F86294">
                        <w:rPr>
                          <w:rFonts w:ascii="Calibri" w:hAnsi="Calibri" w:cs="Calibri"/>
                          <w:b/>
                          <w:color w:val="7030A0"/>
                          <w:spacing w:val="3"/>
                          <w:sz w:val="23"/>
                          <w:szCs w:val="23"/>
                        </w:rPr>
                        <w:t>Hearing from Metropolitan Pediatrics on Their Learnings to Date from Triple P</w:t>
                      </w:r>
                    </w:p>
                    <w:p w14:paraId="4C677E72" w14:textId="1E4DBD6B" w:rsidR="00002CF2" w:rsidRPr="00F86294" w:rsidRDefault="00002CF2" w:rsidP="00002CF2">
                      <w:pPr>
                        <w:pStyle w:val="ListParagraph"/>
                        <w:numPr>
                          <w:ilvl w:val="0"/>
                          <w:numId w:val="3"/>
                        </w:numPr>
                        <w:rPr>
                          <w:sz w:val="23"/>
                          <w:szCs w:val="23"/>
                        </w:rPr>
                      </w:pPr>
                      <w:r w:rsidRPr="00F86294">
                        <w:rPr>
                          <w:b/>
                          <w:i/>
                          <w:sz w:val="23"/>
                          <w:szCs w:val="23"/>
                        </w:rPr>
                        <w:t>Part 4</w:t>
                      </w:r>
                      <w:r w:rsidRPr="00F86294">
                        <w:rPr>
                          <w:i/>
                          <w:sz w:val="23"/>
                          <w:szCs w:val="23"/>
                        </w:rPr>
                        <w:t>:</w:t>
                      </w:r>
                      <w:r w:rsidRPr="00F86294">
                        <w:rPr>
                          <w:sz w:val="23"/>
                          <w:szCs w:val="23"/>
                        </w:rPr>
                        <w:t xml:space="preserve"> </w:t>
                      </w:r>
                      <w:bookmarkStart w:id="1" w:name="_Hlk147731196"/>
                      <w:r w:rsidRPr="00F86294">
                        <w:rPr>
                          <w:sz w:val="23"/>
                          <w:szCs w:val="23"/>
                        </w:rPr>
                        <w:t>Pathways to Additional Supports</w:t>
                      </w:r>
                      <w:bookmarkEnd w:id="1"/>
                    </w:p>
                    <w:p w14:paraId="4F90DFEF" w14:textId="32D6758B" w:rsidR="00F86294" w:rsidRPr="00F86294" w:rsidRDefault="00F86294" w:rsidP="00002CF2">
                      <w:pPr>
                        <w:pStyle w:val="ListParagraph"/>
                        <w:numPr>
                          <w:ilvl w:val="0"/>
                          <w:numId w:val="3"/>
                        </w:numPr>
                        <w:rPr>
                          <w:b/>
                          <w:color w:val="7030A0"/>
                          <w:sz w:val="23"/>
                          <w:szCs w:val="23"/>
                        </w:rPr>
                      </w:pPr>
                      <w:r w:rsidRPr="00F86294">
                        <w:rPr>
                          <w:b/>
                          <w:color w:val="7030A0"/>
                          <w:sz w:val="23"/>
                          <w:szCs w:val="23"/>
                        </w:rPr>
                        <w:t>Small Group Action Plan Session: Planning Your Priorities for the Next Six Months (By Site, Facilitated by OPIP)</w:t>
                      </w:r>
                    </w:p>
                    <w:p w14:paraId="00F6C520" w14:textId="5B09F57E" w:rsidR="00002CF2" w:rsidRPr="00F011FA" w:rsidRDefault="00DB499D" w:rsidP="00F86294">
                      <w:pPr>
                        <w:pStyle w:val="ListParagraph"/>
                        <w:numPr>
                          <w:ilvl w:val="0"/>
                          <w:numId w:val="3"/>
                        </w:numPr>
                        <w:rPr>
                          <w:rFonts w:ascii="Calibri" w:hAnsi="Calibri" w:cs="Calibri"/>
                          <w:b/>
                          <w:sz w:val="23"/>
                          <w:szCs w:val="23"/>
                        </w:rPr>
                      </w:pPr>
                      <w:r w:rsidRPr="00F011FA">
                        <w:rPr>
                          <w:rFonts w:ascii="Calibri" w:hAnsi="Calibri" w:cs="Calibri"/>
                          <w:b/>
                          <w:spacing w:val="2"/>
                          <w:sz w:val="23"/>
                          <w:szCs w:val="23"/>
                        </w:rPr>
                        <w:t xml:space="preserve">Close </w:t>
                      </w:r>
                      <w:r w:rsidRPr="00F011FA">
                        <w:rPr>
                          <w:rFonts w:ascii="Calibri" w:hAnsi="Calibri" w:cs="Calibri"/>
                          <w:b/>
                          <w:sz w:val="23"/>
                          <w:szCs w:val="23"/>
                        </w:rPr>
                        <w:t xml:space="preserve">Out &amp; </w:t>
                      </w:r>
                      <w:r w:rsidRPr="00F011FA">
                        <w:rPr>
                          <w:rFonts w:ascii="Calibri" w:hAnsi="Calibri" w:cs="Calibri"/>
                          <w:b/>
                          <w:spacing w:val="5"/>
                          <w:sz w:val="23"/>
                          <w:szCs w:val="23"/>
                        </w:rPr>
                        <w:t>Next</w:t>
                      </w:r>
                      <w:r w:rsidRPr="00F011FA">
                        <w:rPr>
                          <w:rFonts w:ascii="Calibri" w:hAnsi="Calibri" w:cs="Calibri"/>
                          <w:b/>
                          <w:spacing w:val="-40"/>
                          <w:sz w:val="23"/>
                          <w:szCs w:val="23"/>
                        </w:rPr>
                        <w:t xml:space="preserve"> </w:t>
                      </w:r>
                      <w:r w:rsidR="009F2F77" w:rsidRPr="00F011FA">
                        <w:rPr>
                          <w:rFonts w:ascii="Calibri" w:hAnsi="Calibri" w:cs="Calibri"/>
                          <w:b/>
                          <w:spacing w:val="-40"/>
                          <w:sz w:val="23"/>
                          <w:szCs w:val="23"/>
                        </w:rPr>
                        <w:t xml:space="preserve"> </w:t>
                      </w:r>
                      <w:r w:rsidR="00D75EB1" w:rsidRPr="00F011FA">
                        <w:rPr>
                          <w:rFonts w:ascii="Calibri" w:hAnsi="Calibri" w:cs="Calibri"/>
                          <w:b/>
                          <w:spacing w:val="-40"/>
                          <w:sz w:val="23"/>
                          <w:szCs w:val="23"/>
                        </w:rPr>
                        <w:t xml:space="preserve"> </w:t>
                      </w:r>
                      <w:r w:rsidRPr="00F011FA">
                        <w:rPr>
                          <w:rFonts w:ascii="Calibri" w:hAnsi="Calibri" w:cs="Calibri"/>
                          <w:b/>
                          <w:sz w:val="23"/>
                          <w:szCs w:val="23"/>
                        </w:rPr>
                        <w:t>Steps</w:t>
                      </w:r>
                    </w:p>
                    <w:p w14:paraId="74947155" w14:textId="281BCC20" w:rsidR="00002CF2" w:rsidRPr="00F86294" w:rsidRDefault="00DB499D" w:rsidP="00F86294">
                      <w:pPr>
                        <w:spacing w:after="0" w:line="240" w:lineRule="auto"/>
                        <w:ind w:left="979"/>
                        <w:rPr>
                          <w:i/>
                          <w:sz w:val="23"/>
                          <w:szCs w:val="23"/>
                        </w:rPr>
                      </w:pPr>
                      <w:r w:rsidRPr="00F86294">
                        <w:rPr>
                          <w:rFonts w:ascii="Calibri" w:hAnsi="Calibri" w:cs="Calibri"/>
                          <w:i/>
                          <w:sz w:val="23"/>
                          <w:szCs w:val="23"/>
                        </w:rPr>
                        <w:t>Participants complete evaluation survey and receive a boxed lunch</w:t>
                      </w:r>
                      <w:r w:rsidRPr="00F86294">
                        <w:rPr>
                          <w:i/>
                          <w:sz w:val="23"/>
                          <w:szCs w:val="23"/>
                        </w:rPr>
                        <w:t>.</w:t>
                      </w:r>
                      <w:r w:rsidR="00002CF2" w:rsidRPr="00F86294">
                        <w:rPr>
                          <w:i/>
                          <w:sz w:val="23"/>
                          <w:szCs w:val="23"/>
                        </w:rPr>
                        <w:t xml:space="preserve"> </w:t>
                      </w:r>
                    </w:p>
                    <w:p w14:paraId="4D72A9F0" w14:textId="77777777" w:rsidR="00F86294" w:rsidRPr="00F86294" w:rsidRDefault="00F86294" w:rsidP="00F86294">
                      <w:pPr>
                        <w:spacing w:after="0" w:line="240" w:lineRule="auto"/>
                        <w:ind w:left="979"/>
                        <w:rPr>
                          <w:i/>
                          <w:sz w:val="10"/>
                          <w:szCs w:val="10"/>
                        </w:rPr>
                      </w:pPr>
                    </w:p>
                    <w:p w14:paraId="62A8EBEE" w14:textId="6881B84F" w:rsidR="00DB499D" w:rsidRPr="00F86294" w:rsidRDefault="00002CF2" w:rsidP="00F86294">
                      <w:pPr>
                        <w:spacing w:after="0" w:line="240" w:lineRule="auto"/>
                        <w:ind w:left="979"/>
                        <w:rPr>
                          <w:i/>
                          <w:sz w:val="23"/>
                          <w:szCs w:val="23"/>
                        </w:rPr>
                      </w:pPr>
                      <w:r w:rsidRPr="00F86294">
                        <w:rPr>
                          <w:i/>
                          <w:sz w:val="23"/>
                          <w:szCs w:val="23"/>
                        </w:rPr>
                        <w:t>Participants can stay from 12-12:30 and eat lunch with TPEC peers if you would like to hear about other sites</w:t>
                      </w:r>
                      <w:r w:rsidR="001D2DDD">
                        <w:rPr>
                          <w:i/>
                          <w:sz w:val="23"/>
                          <w:szCs w:val="23"/>
                        </w:rPr>
                        <w:t>’</w:t>
                      </w:r>
                      <w:r w:rsidRPr="00F86294">
                        <w:rPr>
                          <w:i/>
                          <w:sz w:val="23"/>
                          <w:szCs w:val="23"/>
                        </w:rPr>
                        <w:t xml:space="preserve"> Action Plan strategies (optional).</w:t>
                      </w:r>
                    </w:p>
                  </w:txbxContent>
                </v:textbox>
                <w10:wrap type="topAndBottom" anchorx="page"/>
              </v:shape>
            </w:pict>
          </mc:Fallback>
        </mc:AlternateContent>
      </w:r>
    </w:p>
    <w:p w14:paraId="12A3BA1B" w14:textId="307E3364" w:rsidR="00DB499D" w:rsidRPr="002810C7" w:rsidRDefault="00DB499D" w:rsidP="00DB499D">
      <w:pPr>
        <w:widowControl w:val="0"/>
        <w:autoSpaceDE w:val="0"/>
        <w:autoSpaceDN w:val="0"/>
        <w:spacing w:before="12" w:after="0" w:line="240" w:lineRule="auto"/>
        <w:rPr>
          <w:rFonts w:ascii="Calibri" w:eastAsia="Calibri" w:hAnsi="Calibri" w:cs="Calibri"/>
          <w:b/>
          <w:sz w:val="4"/>
          <w:szCs w:val="4"/>
          <w:lang w:bidi="en-US"/>
        </w:rPr>
      </w:pPr>
      <w:bookmarkStart w:id="2" w:name="_GoBack"/>
      <w:bookmarkEnd w:id="2"/>
    </w:p>
    <w:p w14:paraId="36A540D6" w14:textId="74864796" w:rsidR="00DB499D" w:rsidRPr="00DB499D" w:rsidRDefault="002810C7" w:rsidP="002810C7">
      <w:pPr>
        <w:widowControl w:val="0"/>
        <w:autoSpaceDE w:val="0"/>
        <w:autoSpaceDN w:val="0"/>
        <w:spacing w:after="0" w:line="235" w:lineRule="auto"/>
        <w:ind w:left="2790" w:right="885"/>
        <w:rPr>
          <w:rFonts w:ascii="Calibri" w:eastAsia="Calibri" w:hAnsi="Calibri" w:cs="Calibri"/>
          <w:i/>
          <w:sz w:val="16"/>
          <w:lang w:bidi="en-US"/>
        </w:rPr>
      </w:pPr>
      <w:bookmarkStart w:id="3" w:name="_Hlk146107313"/>
      <w:r w:rsidRPr="00DB499D">
        <w:rPr>
          <w:rFonts w:ascii="Calibri" w:eastAsia="Calibri" w:hAnsi="Calibri" w:cs="Calibri"/>
          <w:b/>
          <w:bCs/>
          <w:noProof/>
          <w:sz w:val="30"/>
          <w:szCs w:val="30"/>
          <w:lang w:bidi="en-US"/>
        </w:rPr>
        <w:drawing>
          <wp:anchor distT="0" distB="0" distL="0" distR="0" simplePos="0" relativeHeight="251662336" behindDoc="0" locked="0" layoutInCell="1" allowOverlap="1" wp14:anchorId="7CB52E0D" wp14:editId="2FF7EAB8">
            <wp:simplePos x="0" y="0"/>
            <wp:positionH relativeFrom="page">
              <wp:posOffset>755650</wp:posOffset>
            </wp:positionH>
            <wp:positionV relativeFrom="paragraph">
              <wp:posOffset>5962650</wp:posOffset>
            </wp:positionV>
            <wp:extent cx="1305560" cy="870101"/>
            <wp:effectExtent l="0" t="0" r="8890" b="635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05560" cy="870101"/>
                    </a:xfrm>
                    <a:prstGeom prst="rect">
                      <a:avLst/>
                    </a:prstGeom>
                  </pic:spPr>
                </pic:pic>
              </a:graphicData>
            </a:graphic>
            <wp14:sizeRelH relativeFrom="margin">
              <wp14:pctWidth>0</wp14:pctWidth>
            </wp14:sizeRelH>
            <wp14:sizeRelV relativeFrom="margin">
              <wp14:pctHeight>0</wp14:pctHeight>
            </wp14:sizeRelV>
          </wp:anchor>
        </w:drawing>
      </w:r>
      <w:r w:rsidR="00DB499D" w:rsidRPr="00DB499D">
        <w:rPr>
          <w:rFonts w:ascii="Calibri" w:eastAsia="Calibri" w:hAnsi="Calibri" w:cs="Calibri"/>
          <w:i/>
          <w:sz w:val="16"/>
          <w:lang w:bidi="en-US"/>
        </w:rPr>
        <w:t>The Transforming Pediatrics for Early Childhood (TPEC) project is supported by the Health Resources and Services Administration (HRSA) of the U.S. Department of Health and Human Services (HHS) as part of an</w:t>
      </w:r>
      <w:r w:rsidR="00DB499D">
        <w:rPr>
          <w:rFonts w:ascii="Calibri" w:eastAsia="Calibri" w:hAnsi="Calibri" w:cs="Calibri"/>
          <w:i/>
          <w:sz w:val="16"/>
          <w:lang w:bidi="en-US"/>
        </w:rPr>
        <w:t xml:space="preserve"> </w:t>
      </w:r>
      <w:r w:rsidR="00DB499D" w:rsidRPr="00DB499D">
        <w:rPr>
          <w:rFonts w:ascii="Calibri" w:eastAsia="Calibri" w:hAnsi="Calibri" w:cs="Calibri"/>
          <w:i/>
          <w:sz w:val="16"/>
          <w:lang w:bidi="en-US"/>
        </w:rPr>
        <w:t>award totaling</w:t>
      </w:r>
      <w:r w:rsidR="00DB499D">
        <w:rPr>
          <w:rFonts w:ascii="Calibri" w:eastAsia="Calibri" w:hAnsi="Calibri" w:cs="Calibri"/>
          <w:i/>
          <w:sz w:val="16"/>
          <w:lang w:bidi="en-US"/>
        </w:rPr>
        <w:t xml:space="preserve"> </w:t>
      </w:r>
      <w:r w:rsidR="00DB499D" w:rsidRPr="00DB499D">
        <w:rPr>
          <w:rFonts w:ascii="Calibri" w:eastAsia="Calibri" w:hAnsi="Calibri" w:cs="Calibri"/>
          <w:i/>
          <w:sz w:val="16"/>
          <w:lang w:bidi="en-US"/>
        </w:rPr>
        <w:t xml:space="preserve">$3,991,229.00 </w:t>
      </w:r>
      <w:r w:rsidR="00DB499D" w:rsidRPr="00DB499D">
        <w:rPr>
          <w:rFonts w:ascii="Calibri" w:eastAsia="Calibri" w:hAnsi="Calibri" w:cs="Calibri"/>
          <w:i/>
          <w:spacing w:val="-4"/>
          <w:sz w:val="16"/>
          <w:lang w:bidi="en-US"/>
        </w:rPr>
        <w:t xml:space="preserve">with </w:t>
      </w:r>
      <w:r w:rsidR="00DB499D" w:rsidRPr="00DB499D">
        <w:rPr>
          <w:rFonts w:ascii="Calibri" w:eastAsia="Calibri" w:hAnsi="Calibri" w:cs="Calibri"/>
          <w:i/>
          <w:sz w:val="16"/>
          <w:lang w:bidi="en-US"/>
        </w:rPr>
        <w:t xml:space="preserve">zero </w:t>
      </w:r>
      <w:r w:rsidR="00DB499D" w:rsidRPr="00DB499D">
        <w:rPr>
          <w:rFonts w:ascii="Calibri" w:eastAsia="Calibri" w:hAnsi="Calibri" w:cs="Calibri"/>
          <w:i/>
          <w:spacing w:val="-3"/>
          <w:sz w:val="16"/>
          <w:lang w:bidi="en-US"/>
        </w:rPr>
        <w:t xml:space="preserve">percentage </w:t>
      </w:r>
      <w:r w:rsidR="00DB499D" w:rsidRPr="00DB499D">
        <w:rPr>
          <w:rFonts w:ascii="Calibri" w:eastAsia="Calibri" w:hAnsi="Calibri" w:cs="Calibri"/>
          <w:i/>
          <w:sz w:val="16"/>
          <w:lang w:bidi="en-US"/>
        </w:rPr>
        <w:t xml:space="preserve">financed </w:t>
      </w:r>
      <w:r w:rsidR="00DB499D" w:rsidRPr="00DB499D">
        <w:rPr>
          <w:rFonts w:ascii="Calibri" w:eastAsia="Calibri" w:hAnsi="Calibri" w:cs="Calibri"/>
          <w:i/>
          <w:spacing w:val="-4"/>
          <w:sz w:val="16"/>
          <w:lang w:bidi="en-US"/>
        </w:rPr>
        <w:t xml:space="preserve">with </w:t>
      </w:r>
      <w:r w:rsidR="00DB499D" w:rsidRPr="00DB499D">
        <w:rPr>
          <w:rFonts w:ascii="Calibri" w:eastAsia="Calibri" w:hAnsi="Calibri" w:cs="Calibri"/>
          <w:i/>
          <w:spacing w:val="-3"/>
          <w:sz w:val="16"/>
          <w:lang w:bidi="en-US"/>
        </w:rPr>
        <w:t xml:space="preserve">non-governmental </w:t>
      </w:r>
      <w:r w:rsidR="00DB499D" w:rsidRPr="00DB499D">
        <w:rPr>
          <w:rFonts w:ascii="Calibri" w:eastAsia="Calibri" w:hAnsi="Calibri" w:cs="Calibri"/>
          <w:i/>
          <w:sz w:val="16"/>
          <w:lang w:bidi="en-US"/>
        </w:rPr>
        <w:t xml:space="preserve">sources. The </w:t>
      </w:r>
      <w:r w:rsidR="00DB499D" w:rsidRPr="00DB499D">
        <w:rPr>
          <w:rFonts w:ascii="Calibri" w:eastAsia="Calibri" w:hAnsi="Calibri" w:cs="Calibri"/>
          <w:i/>
          <w:spacing w:val="-3"/>
          <w:sz w:val="16"/>
          <w:lang w:bidi="en-US"/>
        </w:rPr>
        <w:t xml:space="preserve">contents </w:t>
      </w:r>
      <w:r w:rsidR="00DB499D" w:rsidRPr="00DB499D">
        <w:rPr>
          <w:rFonts w:ascii="Calibri" w:eastAsia="Calibri" w:hAnsi="Calibri" w:cs="Calibri"/>
          <w:i/>
          <w:spacing w:val="-4"/>
          <w:sz w:val="16"/>
          <w:lang w:bidi="en-US"/>
        </w:rPr>
        <w:t>are</w:t>
      </w:r>
      <w:r w:rsidR="00DB499D">
        <w:rPr>
          <w:rFonts w:ascii="Calibri" w:eastAsia="Calibri" w:hAnsi="Calibri" w:cs="Calibri"/>
          <w:i/>
          <w:spacing w:val="-4"/>
          <w:sz w:val="16"/>
          <w:lang w:bidi="en-US"/>
        </w:rPr>
        <w:t xml:space="preserve"> </w:t>
      </w:r>
      <w:r w:rsidR="00DB499D" w:rsidRPr="00DB499D">
        <w:rPr>
          <w:rFonts w:ascii="Calibri" w:eastAsia="Calibri" w:hAnsi="Calibri" w:cs="Calibri"/>
          <w:i/>
          <w:spacing w:val="-3"/>
          <w:sz w:val="16"/>
          <w:lang w:bidi="en-US"/>
        </w:rPr>
        <w:t xml:space="preserve">those </w:t>
      </w:r>
      <w:r w:rsidR="00DB499D" w:rsidRPr="00DB499D">
        <w:rPr>
          <w:rFonts w:ascii="Calibri" w:eastAsia="Calibri" w:hAnsi="Calibri" w:cs="Calibri"/>
          <w:i/>
          <w:sz w:val="16"/>
          <w:lang w:bidi="en-US"/>
        </w:rPr>
        <w:t xml:space="preserve">of </w:t>
      </w:r>
      <w:r w:rsidR="00DB499D" w:rsidRPr="00DB499D">
        <w:rPr>
          <w:rFonts w:ascii="Calibri" w:eastAsia="Calibri" w:hAnsi="Calibri" w:cs="Calibri"/>
          <w:i/>
          <w:spacing w:val="-3"/>
          <w:sz w:val="16"/>
          <w:lang w:bidi="en-US"/>
        </w:rPr>
        <w:t xml:space="preserve">the author(s) and </w:t>
      </w:r>
      <w:r w:rsidR="00DB499D" w:rsidRPr="00DB499D">
        <w:rPr>
          <w:rFonts w:ascii="Calibri" w:eastAsia="Calibri" w:hAnsi="Calibri" w:cs="Calibri"/>
          <w:i/>
          <w:sz w:val="16"/>
          <w:lang w:bidi="en-US"/>
        </w:rPr>
        <w:t xml:space="preserve">do not necessarily represent </w:t>
      </w:r>
      <w:r w:rsidR="00DB499D" w:rsidRPr="00DB499D">
        <w:rPr>
          <w:rFonts w:ascii="Calibri" w:eastAsia="Calibri" w:hAnsi="Calibri" w:cs="Calibri"/>
          <w:i/>
          <w:spacing w:val="-3"/>
          <w:sz w:val="16"/>
          <w:lang w:bidi="en-US"/>
        </w:rPr>
        <w:t xml:space="preserve">the official views </w:t>
      </w:r>
      <w:r w:rsidR="00DB499D" w:rsidRPr="00DB499D">
        <w:rPr>
          <w:rFonts w:ascii="Calibri" w:eastAsia="Calibri" w:hAnsi="Calibri" w:cs="Calibri"/>
          <w:i/>
          <w:sz w:val="16"/>
          <w:lang w:bidi="en-US"/>
        </w:rPr>
        <w:t xml:space="preserve">of, nor an endorsement, by HRSA, HHS, or </w:t>
      </w:r>
      <w:r w:rsidR="00DB499D" w:rsidRPr="00DB499D">
        <w:rPr>
          <w:rFonts w:ascii="Calibri" w:eastAsia="Calibri" w:hAnsi="Calibri" w:cs="Calibri"/>
          <w:i/>
          <w:spacing w:val="-3"/>
          <w:sz w:val="16"/>
          <w:lang w:bidi="en-US"/>
        </w:rPr>
        <w:t xml:space="preserve">the </w:t>
      </w:r>
      <w:r w:rsidR="00DB499D" w:rsidRPr="00DB499D">
        <w:rPr>
          <w:rFonts w:ascii="Calibri" w:eastAsia="Calibri" w:hAnsi="Calibri" w:cs="Calibri"/>
          <w:i/>
          <w:sz w:val="16"/>
          <w:lang w:bidi="en-US"/>
        </w:rPr>
        <w:t xml:space="preserve">U.S. </w:t>
      </w:r>
      <w:r w:rsidR="00DB499D" w:rsidRPr="00DB499D">
        <w:rPr>
          <w:rFonts w:ascii="Calibri" w:eastAsia="Calibri" w:hAnsi="Calibri" w:cs="Calibri"/>
          <w:i/>
          <w:spacing w:val="-3"/>
          <w:sz w:val="16"/>
          <w:lang w:bidi="en-US"/>
        </w:rPr>
        <w:t xml:space="preserve">Government. </w:t>
      </w:r>
      <w:r w:rsidR="00DB499D" w:rsidRPr="00DB499D">
        <w:rPr>
          <w:rFonts w:ascii="Calibri" w:eastAsia="Calibri" w:hAnsi="Calibri" w:cs="Calibri"/>
          <w:i/>
          <w:sz w:val="16"/>
          <w:lang w:bidi="en-US"/>
        </w:rPr>
        <w:t xml:space="preserve">For </w:t>
      </w:r>
      <w:r w:rsidR="00DB499D" w:rsidRPr="00DB499D">
        <w:rPr>
          <w:rFonts w:ascii="Calibri" w:eastAsia="Calibri" w:hAnsi="Calibri" w:cs="Calibri"/>
          <w:i/>
          <w:spacing w:val="-4"/>
          <w:sz w:val="16"/>
          <w:lang w:bidi="en-US"/>
        </w:rPr>
        <w:t xml:space="preserve">more information, </w:t>
      </w:r>
      <w:r w:rsidR="00DB499D" w:rsidRPr="00DB499D">
        <w:rPr>
          <w:rFonts w:ascii="Calibri" w:eastAsia="Calibri" w:hAnsi="Calibri" w:cs="Calibri"/>
          <w:i/>
          <w:sz w:val="16"/>
          <w:lang w:bidi="en-US"/>
        </w:rPr>
        <w:t xml:space="preserve">please </w:t>
      </w:r>
      <w:r w:rsidR="00DB499D" w:rsidRPr="00DB499D">
        <w:rPr>
          <w:rFonts w:ascii="Calibri" w:eastAsia="Calibri" w:hAnsi="Calibri" w:cs="Calibri"/>
          <w:i/>
          <w:spacing w:val="-4"/>
          <w:sz w:val="16"/>
          <w:lang w:bidi="en-US"/>
        </w:rPr>
        <w:t>visit</w:t>
      </w:r>
      <w:r w:rsidR="00DB499D" w:rsidRPr="00DB499D">
        <w:rPr>
          <w:rFonts w:ascii="Calibri" w:eastAsia="Calibri" w:hAnsi="Calibri" w:cs="Calibri"/>
          <w:i/>
          <w:spacing w:val="27"/>
          <w:sz w:val="16"/>
          <w:lang w:bidi="en-US"/>
        </w:rPr>
        <w:t xml:space="preserve"> </w:t>
      </w:r>
      <w:r w:rsidR="00DB499D" w:rsidRPr="00DB499D">
        <w:rPr>
          <w:rFonts w:ascii="Calibri" w:eastAsia="Calibri" w:hAnsi="Calibri" w:cs="Calibri"/>
          <w:i/>
          <w:sz w:val="16"/>
          <w:lang w:bidi="en-US"/>
        </w:rPr>
        <w:t>HRSA.gov.</w:t>
      </w:r>
    </w:p>
    <w:bookmarkEnd w:id="3"/>
    <w:p w14:paraId="4E8D1609" w14:textId="6DBD4A97" w:rsidR="00934DA3" w:rsidRDefault="00934DA3"/>
    <w:sectPr w:rsidR="00934DA3" w:rsidSect="002810C7">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B944" w14:textId="77777777" w:rsidR="00DB499D" w:rsidRDefault="00DB499D" w:rsidP="00DB499D">
      <w:pPr>
        <w:spacing w:after="0" w:line="240" w:lineRule="auto"/>
      </w:pPr>
      <w:r>
        <w:separator/>
      </w:r>
    </w:p>
  </w:endnote>
  <w:endnote w:type="continuationSeparator" w:id="0">
    <w:p w14:paraId="4DDEC39A" w14:textId="77777777" w:rsidR="00DB499D" w:rsidRDefault="00DB499D" w:rsidP="00DB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9058" w14:textId="1F6D5049" w:rsidR="00DB499D" w:rsidRPr="00DB499D" w:rsidRDefault="00DB499D" w:rsidP="00DB499D">
    <w:pPr>
      <w:widowControl w:val="0"/>
      <w:autoSpaceDE w:val="0"/>
      <w:autoSpaceDN w:val="0"/>
      <w:spacing w:after="0" w:line="235" w:lineRule="auto"/>
      <w:ind w:right="885"/>
      <w:rPr>
        <w:rFonts w:ascii="Calibri" w:eastAsia="Calibri" w:hAnsi="Calibri" w:cs="Calibri"/>
        <w:i/>
        <w:sz w:val="16"/>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4115" w14:textId="77777777" w:rsidR="00DB499D" w:rsidRDefault="00DB499D" w:rsidP="00DB499D">
      <w:pPr>
        <w:spacing w:after="0" w:line="240" w:lineRule="auto"/>
      </w:pPr>
      <w:r>
        <w:separator/>
      </w:r>
    </w:p>
  </w:footnote>
  <w:footnote w:type="continuationSeparator" w:id="0">
    <w:p w14:paraId="07C00775" w14:textId="77777777" w:rsidR="00DB499D" w:rsidRDefault="00DB499D" w:rsidP="00DB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5D41"/>
    <w:multiLevelType w:val="hybridMultilevel"/>
    <w:tmpl w:val="7D127CBE"/>
    <w:lvl w:ilvl="0" w:tplc="04090013">
      <w:start w:val="1"/>
      <w:numFmt w:val="upperRoman"/>
      <w:lvlText w:val="%1."/>
      <w:lvlJc w:val="righ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1DA2"/>
    <w:multiLevelType w:val="hybridMultilevel"/>
    <w:tmpl w:val="F098A3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C47F1"/>
    <w:multiLevelType w:val="hybridMultilevel"/>
    <w:tmpl w:val="69DC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83BFE"/>
    <w:multiLevelType w:val="hybridMultilevel"/>
    <w:tmpl w:val="742AFE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30B46"/>
    <w:multiLevelType w:val="hybridMultilevel"/>
    <w:tmpl w:val="6CC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F8B"/>
    <w:multiLevelType w:val="hybridMultilevel"/>
    <w:tmpl w:val="05062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00019"/>
    <w:multiLevelType w:val="hybridMultilevel"/>
    <w:tmpl w:val="E52E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A5803"/>
    <w:multiLevelType w:val="hybridMultilevel"/>
    <w:tmpl w:val="5F6AEE9C"/>
    <w:lvl w:ilvl="0" w:tplc="6742D01C">
      <w:start w:val="1"/>
      <w:numFmt w:val="upperRoman"/>
      <w:lvlText w:val="%1."/>
      <w:lvlJc w:val="left"/>
      <w:pPr>
        <w:ind w:left="878" w:hanging="384"/>
        <w:jc w:val="right"/>
      </w:pPr>
      <w:rPr>
        <w:rFonts w:ascii="Calibri" w:eastAsia="Calibri" w:hAnsi="Calibri" w:cs="Calibri" w:hint="default"/>
        <w:spacing w:val="-28"/>
        <w:w w:val="100"/>
        <w:sz w:val="24"/>
        <w:szCs w:val="24"/>
        <w:lang w:val="en-US" w:eastAsia="en-US" w:bidi="en-US"/>
      </w:rPr>
    </w:lvl>
    <w:lvl w:ilvl="1" w:tplc="40F67B42">
      <w:numFmt w:val="bullet"/>
      <w:lvlText w:val=""/>
      <w:lvlJc w:val="left"/>
      <w:pPr>
        <w:ind w:left="1245" w:hanging="368"/>
      </w:pPr>
      <w:rPr>
        <w:rFonts w:ascii="Wingdings" w:eastAsia="Wingdings" w:hAnsi="Wingdings" w:cs="Wingdings" w:hint="default"/>
        <w:w w:val="100"/>
        <w:sz w:val="24"/>
        <w:szCs w:val="24"/>
        <w:lang w:val="en-US" w:eastAsia="en-US" w:bidi="en-US"/>
      </w:rPr>
    </w:lvl>
    <w:lvl w:ilvl="2" w:tplc="FD6A835C">
      <w:numFmt w:val="bullet"/>
      <w:lvlText w:val="•"/>
      <w:lvlJc w:val="left"/>
      <w:pPr>
        <w:ind w:left="2278" w:hanging="368"/>
      </w:pPr>
      <w:rPr>
        <w:rFonts w:hint="default"/>
        <w:lang w:val="en-US" w:eastAsia="en-US" w:bidi="en-US"/>
      </w:rPr>
    </w:lvl>
    <w:lvl w:ilvl="3" w:tplc="C69287B6">
      <w:numFmt w:val="bullet"/>
      <w:lvlText w:val="•"/>
      <w:lvlJc w:val="left"/>
      <w:pPr>
        <w:ind w:left="3316" w:hanging="368"/>
      </w:pPr>
      <w:rPr>
        <w:rFonts w:hint="default"/>
        <w:lang w:val="en-US" w:eastAsia="en-US" w:bidi="en-US"/>
      </w:rPr>
    </w:lvl>
    <w:lvl w:ilvl="4" w:tplc="C4EC2ACE">
      <w:numFmt w:val="bullet"/>
      <w:lvlText w:val="•"/>
      <w:lvlJc w:val="left"/>
      <w:pPr>
        <w:ind w:left="4355" w:hanging="368"/>
      </w:pPr>
      <w:rPr>
        <w:rFonts w:hint="default"/>
        <w:lang w:val="en-US" w:eastAsia="en-US" w:bidi="en-US"/>
      </w:rPr>
    </w:lvl>
    <w:lvl w:ilvl="5" w:tplc="683C30D6">
      <w:numFmt w:val="bullet"/>
      <w:lvlText w:val="•"/>
      <w:lvlJc w:val="left"/>
      <w:pPr>
        <w:ind w:left="5393" w:hanging="368"/>
      </w:pPr>
      <w:rPr>
        <w:rFonts w:hint="default"/>
        <w:lang w:val="en-US" w:eastAsia="en-US" w:bidi="en-US"/>
      </w:rPr>
    </w:lvl>
    <w:lvl w:ilvl="6" w:tplc="E370E22C">
      <w:numFmt w:val="bullet"/>
      <w:lvlText w:val="•"/>
      <w:lvlJc w:val="left"/>
      <w:pPr>
        <w:ind w:left="6431" w:hanging="368"/>
      </w:pPr>
      <w:rPr>
        <w:rFonts w:hint="default"/>
        <w:lang w:val="en-US" w:eastAsia="en-US" w:bidi="en-US"/>
      </w:rPr>
    </w:lvl>
    <w:lvl w:ilvl="7" w:tplc="51405832">
      <w:numFmt w:val="bullet"/>
      <w:lvlText w:val="•"/>
      <w:lvlJc w:val="left"/>
      <w:pPr>
        <w:ind w:left="7470" w:hanging="368"/>
      </w:pPr>
      <w:rPr>
        <w:rFonts w:hint="default"/>
        <w:lang w:val="en-US" w:eastAsia="en-US" w:bidi="en-US"/>
      </w:rPr>
    </w:lvl>
    <w:lvl w:ilvl="8" w:tplc="117054D0">
      <w:numFmt w:val="bullet"/>
      <w:lvlText w:val="•"/>
      <w:lvlJc w:val="left"/>
      <w:pPr>
        <w:ind w:left="8508" w:hanging="368"/>
      </w:pPr>
      <w:rPr>
        <w:rFonts w:hint="default"/>
        <w:lang w:val="en-US" w:eastAsia="en-US" w:bidi="en-US"/>
      </w:rPr>
    </w:lvl>
  </w:abstractNum>
  <w:abstractNum w:abstractNumId="8" w15:restartNumberingAfterBreak="0">
    <w:nsid w:val="76C947DE"/>
    <w:multiLevelType w:val="hybridMultilevel"/>
    <w:tmpl w:val="AC2247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A3"/>
    <w:rsid w:val="00002CF2"/>
    <w:rsid w:val="00123F25"/>
    <w:rsid w:val="001D2DDD"/>
    <w:rsid w:val="002810C7"/>
    <w:rsid w:val="002E32DC"/>
    <w:rsid w:val="00934DA3"/>
    <w:rsid w:val="00957093"/>
    <w:rsid w:val="009F2F77"/>
    <w:rsid w:val="00C015A7"/>
    <w:rsid w:val="00D75EB1"/>
    <w:rsid w:val="00DB499D"/>
    <w:rsid w:val="00E34F96"/>
    <w:rsid w:val="00E82374"/>
    <w:rsid w:val="00F011FA"/>
    <w:rsid w:val="00F86294"/>
    <w:rsid w:val="00FD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64FA"/>
  <w15:chartTrackingRefBased/>
  <w15:docId w15:val="{67EFA4DB-D68B-4A91-AD71-3C2E2020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B499D"/>
  </w:style>
  <w:style w:type="character" w:customStyle="1" w:styleId="eop">
    <w:name w:val="eop"/>
    <w:basedOn w:val="DefaultParagraphFont"/>
    <w:rsid w:val="00DB499D"/>
  </w:style>
  <w:style w:type="paragraph" w:styleId="BodyText">
    <w:name w:val="Body Text"/>
    <w:basedOn w:val="Normal"/>
    <w:link w:val="BodyTextChar"/>
    <w:uiPriority w:val="99"/>
    <w:semiHidden/>
    <w:unhideWhenUsed/>
    <w:rsid w:val="00DB499D"/>
    <w:pPr>
      <w:spacing w:after="120"/>
    </w:pPr>
  </w:style>
  <w:style w:type="character" w:customStyle="1" w:styleId="BodyTextChar">
    <w:name w:val="Body Text Char"/>
    <w:basedOn w:val="DefaultParagraphFont"/>
    <w:link w:val="BodyText"/>
    <w:uiPriority w:val="99"/>
    <w:semiHidden/>
    <w:rsid w:val="00DB499D"/>
  </w:style>
  <w:style w:type="paragraph" w:styleId="Header">
    <w:name w:val="header"/>
    <w:basedOn w:val="Normal"/>
    <w:link w:val="HeaderChar"/>
    <w:uiPriority w:val="99"/>
    <w:unhideWhenUsed/>
    <w:rsid w:val="00DB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D"/>
  </w:style>
  <w:style w:type="paragraph" w:styleId="Footer">
    <w:name w:val="footer"/>
    <w:basedOn w:val="Normal"/>
    <w:link w:val="FooterChar"/>
    <w:uiPriority w:val="99"/>
    <w:unhideWhenUsed/>
    <w:rsid w:val="00DB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D"/>
  </w:style>
  <w:style w:type="paragraph" w:styleId="BalloonText">
    <w:name w:val="Balloon Text"/>
    <w:basedOn w:val="Normal"/>
    <w:link w:val="BalloonTextChar"/>
    <w:uiPriority w:val="99"/>
    <w:semiHidden/>
    <w:unhideWhenUsed/>
    <w:rsid w:val="00DB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9D"/>
    <w:rPr>
      <w:rFonts w:ascii="Segoe UI" w:hAnsi="Segoe UI" w:cs="Segoe UI"/>
      <w:sz w:val="18"/>
      <w:szCs w:val="18"/>
    </w:rPr>
  </w:style>
  <w:style w:type="character" w:styleId="CommentReference">
    <w:name w:val="annotation reference"/>
    <w:basedOn w:val="DefaultParagraphFont"/>
    <w:uiPriority w:val="99"/>
    <w:semiHidden/>
    <w:unhideWhenUsed/>
    <w:rsid w:val="00957093"/>
    <w:rPr>
      <w:sz w:val="16"/>
      <w:szCs w:val="16"/>
    </w:rPr>
  </w:style>
  <w:style w:type="paragraph" w:styleId="CommentText">
    <w:name w:val="annotation text"/>
    <w:basedOn w:val="Normal"/>
    <w:link w:val="CommentTextChar"/>
    <w:uiPriority w:val="99"/>
    <w:semiHidden/>
    <w:unhideWhenUsed/>
    <w:rsid w:val="00957093"/>
    <w:pPr>
      <w:spacing w:line="240" w:lineRule="auto"/>
    </w:pPr>
    <w:rPr>
      <w:sz w:val="20"/>
      <w:szCs w:val="20"/>
    </w:rPr>
  </w:style>
  <w:style w:type="character" w:customStyle="1" w:styleId="CommentTextChar">
    <w:name w:val="Comment Text Char"/>
    <w:basedOn w:val="DefaultParagraphFont"/>
    <w:link w:val="CommentText"/>
    <w:uiPriority w:val="99"/>
    <w:semiHidden/>
    <w:rsid w:val="00957093"/>
    <w:rPr>
      <w:sz w:val="20"/>
      <w:szCs w:val="20"/>
    </w:rPr>
  </w:style>
  <w:style w:type="paragraph" w:styleId="CommentSubject">
    <w:name w:val="annotation subject"/>
    <w:basedOn w:val="CommentText"/>
    <w:next w:val="CommentText"/>
    <w:link w:val="CommentSubjectChar"/>
    <w:uiPriority w:val="99"/>
    <w:semiHidden/>
    <w:unhideWhenUsed/>
    <w:rsid w:val="00957093"/>
    <w:rPr>
      <w:b/>
      <w:bCs/>
    </w:rPr>
  </w:style>
  <w:style w:type="character" w:customStyle="1" w:styleId="CommentSubjectChar">
    <w:name w:val="Comment Subject Char"/>
    <w:basedOn w:val="CommentTextChar"/>
    <w:link w:val="CommentSubject"/>
    <w:uiPriority w:val="99"/>
    <w:semiHidden/>
    <w:rsid w:val="00957093"/>
    <w:rPr>
      <w:b/>
      <w:bCs/>
      <w:sz w:val="20"/>
      <w:szCs w:val="20"/>
    </w:rPr>
  </w:style>
  <w:style w:type="paragraph" w:styleId="ListParagraph">
    <w:name w:val="List Paragraph"/>
    <w:basedOn w:val="Normal"/>
    <w:uiPriority w:val="34"/>
    <w:qFormat/>
    <w:rsid w:val="0095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Cordova</dc:creator>
  <cp:keywords/>
  <dc:description/>
  <cp:lastModifiedBy>Colleen Reuland</cp:lastModifiedBy>
  <cp:revision>2</cp:revision>
  <dcterms:created xsi:type="dcterms:W3CDTF">2023-10-26T16:16:00Z</dcterms:created>
  <dcterms:modified xsi:type="dcterms:W3CDTF">2023-10-26T16:16:00Z</dcterms:modified>
</cp:coreProperties>
</file>